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B2B5" w14:textId="77777777" w:rsidR="00CC2A93" w:rsidRDefault="006331B6">
      <w:pPr>
        <w:pStyle w:val="Nzev"/>
      </w:pPr>
      <w:r>
        <w:t>Vzdělávací plán - Endokrinologie a diabetologie</w:t>
      </w:r>
    </w:p>
    <w:p w14:paraId="0B5EC5EA" w14:textId="77777777" w:rsidR="00CC2A93" w:rsidRDefault="006331B6">
      <w:pPr>
        <w:pStyle w:val="Nadpis11"/>
        <w:spacing w:before="287"/>
        <w:ind w:firstLine="100"/>
      </w:pPr>
      <w:r>
        <w:t>Vlastní specializovaný výcvik</w:t>
      </w:r>
    </w:p>
    <w:p w14:paraId="4DDB54BC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b/>
          <w:color w:val="000000"/>
          <w:sz w:val="20"/>
          <w:szCs w:val="20"/>
        </w:rPr>
      </w:pPr>
    </w:p>
    <w:p w14:paraId="724E8902" w14:textId="77777777" w:rsidR="00CC2A93" w:rsidRDefault="006331B6">
      <w:pPr>
        <w:pStyle w:val="Nadpis21"/>
        <w:numPr>
          <w:ilvl w:val="1"/>
          <w:numId w:val="3"/>
        </w:numPr>
        <w:tabs>
          <w:tab w:val="left" w:pos="400"/>
        </w:tabs>
        <w:ind w:left="400" w:hanging="300"/>
      </w:pPr>
      <w:r>
        <w:t>Vlastní specializovaný výcvik – v délce 30 měsíců</w:t>
      </w:r>
    </w:p>
    <w:p w14:paraId="49EB1454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b/>
          <w:color w:val="000000"/>
          <w:sz w:val="18"/>
          <w:szCs w:val="18"/>
        </w:rPr>
      </w:pPr>
    </w:p>
    <w:p w14:paraId="5A77A511" w14:textId="77777777" w:rsidR="00CC2A93" w:rsidRDefault="00633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"/>
        </w:tabs>
        <w:ind w:left="303" w:hanging="20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povinná odborná praxe v oboru endokrinologie a diabetologie</w:t>
      </w:r>
    </w:p>
    <w:p w14:paraId="3B04731D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0"/>
          <w:szCs w:val="20"/>
        </w:rPr>
      </w:pPr>
    </w:p>
    <w:tbl>
      <w:tblPr>
        <w:tblStyle w:val="a"/>
        <w:tblW w:w="10549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5521"/>
        <w:gridCol w:w="2220"/>
        <w:gridCol w:w="1608"/>
      </w:tblGrid>
      <w:tr w:rsidR="00CC2A93" w14:paraId="05FD7057" w14:textId="77777777">
        <w:trPr>
          <w:trHeight w:val="489"/>
        </w:trPr>
        <w:tc>
          <w:tcPr>
            <w:tcW w:w="6721" w:type="dxa"/>
            <w:gridSpan w:val="3"/>
            <w:shd w:val="clear" w:color="auto" w:fill="FFFF99"/>
          </w:tcPr>
          <w:p w14:paraId="34C0F5A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2220" w:type="dxa"/>
            <w:shd w:val="clear" w:color="auto" w:fill="FFFF99"/>
          </w:tcPr>
          <w:p w14:paraId="699BF00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8" w:type="dxa"/>
            <w:shd w:val="clear" w:color="auto" w:fill="FFFF99"/>
          </w:tcPr>
          <w:p w14:paraId="1E538AB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63C49C5C" w14:textId="77777777">
        <w:trPr>
          <w:trHeight w:val="1305"/>
        </w:trPr>
        <w:tc>
          <w:tcPr>
            <w:tcW w:w="6721" w:type="dxa"/>
            <w:gridSpan w:val="3"/>
          </w:tcPr>
          <w:p w14:paraId="66CB759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66C418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a diabetologie</w:t>
            </w:r>
          </w:p>
          <w:p w14:paraId="221BDAE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2220" w:type="dxa"/>
          </w:tcPr>
          <w:p w14:paraId="21A97C2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měsíců + 2 týdny</w:t>
            </w:r>
          </w:p>
          <w:p w14:paraId="7E0BB7E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včetně účasti na vzdělávacích aktivitách uvedených v bodu 2.7</w:t>
            </w:r>
          </w:p>
        </w:tc>
        <w:tc>
          <w:tcPr>
            <w:tcW w:w="1608" w:type="dxa"/>
          </w:tcPr>
          <w:p w14:paraId="229B28C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357850E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6" w:right="5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Mudr. Ivana Lubojacká</w:t>
            </w:r>
          </w:p>
        </w:tc>
      </w:tr>
      <w:tr w:rsidR="00CC2A93" w14:paraId="4C9E3DE3" w14:textId="77777777">
        <w:trPr>
          <w:trHeight w:val="1305"/>
        </w:trPr>
        <w:tc>
          <w:tcPr>
            <w:tcW w:w="600" w:type="dxa"/>
            <w:vMerge w:val="restart"/>
          </w:tcPr>
          <w:p w14:paraId="08AF6B9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CBF1E2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5AF39A2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E6D8C8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5BB5FAE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F6654A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3CAF02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color w:val="000000"/>
                <w:sz w:val="18"/>
                <w:szCs w:val="18"/>
              </w:rPr>
            </w:pPr>
          </w:p>
          <w:p w14:paraId="5B6CAFE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6121" w:type="dxa"/>
            <w:gridSpan w:val="2"/>
          </w:tcPr>
          <w:p w14:paraId="73A5550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- poskytovatel zdravotních služeb poskytující ambulantní zdravotní péči s akreditací I. typu</w:t>
            </w:r>
          </w:p>
          <w:p w14:paraId="28BB25F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2220" w:type="dxa"/>
          </w:tcPr>
          <w:p w14:paraId="2EAD22E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3215A3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718E45A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měsíců + 1 týden</w:t>
            </w:r>
          </w:p>
        </w:tc>
        <w:tc>
          <w:tcPr>
            <w:tcW w:w="1608" w:type="dxa"/>
          </w:tcPr>
          <w:p w14:paraId="7A12B31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A6D65C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11E656D7" w14:textId="77777777" w:rsidR="00CC2A93" w:rsidRDefault="006331B6">
            <w:pPr>
              <w:spacing w:line="280" w:lineRule="auto"/>
              <w:ind w:left="126" w:right="518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Mudr. Ivana Lubojacká</w:t>
            </w:r>
          </w:p>
        </w:tc>
      </w:tr>
      <w:tr w:rsidR="00CC2A93" w14:paraId="18E2C0C5" w14:textId="77777777">
        <w:trPr>
          <w:trHeight w:val="1053"/>
        </w:trPr>
        <w:tc>
          <w:tcPr>
            <w:tcW w:w="600" w:type="dxa"/>
            <w:vMerge/>
          </w:tcPr>
          <w:p w14:paraId="6DB907C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</w:tcPr>
          <w:p w14:paraId="6E6B4C3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25585A7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5521" w:type="dxa"/>
          </w:tcPr>
          <w:p w14:paraId="4993316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nukleární medicína – pracoviště diagnostiky</w:t>
            </w:r>
          </w:p>
          <w:p w14:paraId="2EDB937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 w:right="953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nukleární medicína</w:t>
            </w:r>
          </w:p>
        </w:tc>
        <w:tc>
          <w:tcPr>
            <w:tcW w:w="2220" w:type="dxa"/>
          </w:tcPr>
          <w:p w14:paraId="38B4FB8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222EFF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8" w:type="dxa"/>
          </w:tcPr>
          <w:p w14:paraId="615DBDB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6443D22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56715D1E" w14:textId="77777777">
        <w:trPr>
          <w:trHeight w:val="1305"/>
        </w:trPr>
        <w:tc>
          <w:tcPr>
            <w:tcW w:w="600" w:type="dxa"/>
            <w:vMerge/>
          </w:tcPr>
          <w:p w14:paraId="4E0A16C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gridSpan w:val="2"/>
          </w:tcPr>
          <w:p w14:paraId="7419195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- poskytovatel zdravotních služeb poskytující ambulantní zdravotní péči s akreditací I. typu</w:t>
            </w:r>
          </w:p>
          <w:p w14:paraId="01ED6C1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2220" w:type="dxa"/>
          </w:tcPr>
          <w:p w14:paraId="0C59117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FFFCAE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231844D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měsíců + 1 týden</w:t>
            </w:r>
          </w:p>
        </w:tc>
        <w:tc>
          <w:tcPr>
            <w:tcW w:w="1608" w:type="dxa"/>
          </w:tcPr>
          <w:p w14:paraId="7515045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253F4C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29E1CC8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3285C53C" w14:textId="77777777">
        <w:trPr>
          <w:trHeight w:val="1809"/>
        </w:trPr>
        <w:tc>
          <w:tcPr>
            <w:tcW w:w="6721" w:type="dxa"/>
            <w:gridSpan w:val="3"/>
          </w:tcPr>
          <w:p w14:paraId="560E399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vnitřní lékařství nebo dětské lékařství nebo endokrinologie a diabetologie nebo kardiologie nebo nefrologie – poskytovatel zdravotních služeb poskytující lůžkovou zdravotní péči s akreditací I. typu</w:t>
            </w:r>
          </w:p>
          <w:p w14:paraId="7AC3383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80" w:lineRule="auto"/>
              <w:ind w:left="124" w:right="63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vnitřní lékařství nebo pediatrie nebo endokrinologie a diabetologie nebo kardiologie nebo nefrologie</w:t>
            </w:r>
          </w:p>
        </w:tc>
        <w:tc>
          <w:tcPr>
            <w:tcW w:w="2220" w:type="dxa"/>
          </w:tcPr>
          <w:p w14:paraId="2E501C8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52622CD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1B5F4C3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color w:val="000000"/>
                <w:sz w:val="18"/>
                <w:szCs w:val="18"/>
              </w:rPr>
            </w:pPr>
          </w:p>
          <w:p w14:paraId="31FB831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08" w:type="dxa"/>
          </w:tcPr>
          <w:p w14:paraId="18E1E50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D1BE9D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2E62AE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color w:val="000000"/>
                <w:sz w:val="18"/>
                <w:szCs w:val="18"/>
              </w:rPr>
            </w:pPr>
          </w:p>
          <w:p w14:paraId="7308C54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50EC535B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546AB9E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533292E8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563AA532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color w:val="000000"/>
          <w:sz w:val="18"/>
          <w:szCs w:val="18"/>
        </w:rPr>
      </w:pPr>
    </w:p>
    <w:p w14:paraId="22E063FB" w14:textId="77777777" w:rsidR="00CC2A93" w:rsidRDefault="00633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6"/>
        </w:tabs>
        <w:ind w:left="30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povinná odborná praxe v oboru endokrinologie a diabetologie</w:t>
      </w:r>
    </w:p>
    <w:p w14:paraId="15684E7B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0"/>
          <w:szCs w:val="20"/>
        </w:rPr>
      </w:pPr>
    </w:p>
    <w:tbl>
      <w:tblPr>
        <w:tblStyle w:val="a0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962"/>
        <w:gridCol w:w="780"/>
        <w:gridCol w:w="1608"/>
      </w:tblGrid>
      <w:tr w:rsidR="00CC2A93" w14:paraId="2468A5CF" w14:textId="77777777">
        <w:trPr>
          <w:trHeight w:val="741"/>
        </w:trPr>
        <w:tc>
          <w:tcPr>
            <w:tcW w:w="8162" w:type="dxa"/>
            <w:gridSpan w:val="3"/>
            <w:shd w:val="clear" w:color="auto" w:fill="FFFF99"/>
          </w:tcPr>
          <w:p w14:paraId="5D97844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18BB399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780" w:type="dxa"/>
            <w:shd w:val="clear" w:color="auto" w:fill="FFFF99"/>
          </w:tcPr>
          <w:p w14:paraId="619E2C5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7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8" w:type="dxa"/>
            <w:shd w:val="clear" w:color="auto" w:fill="FFFF99"/>
          </w:tcPr>
          <w:p w14:paraId="0C185D4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1DBE30F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459F9F25" w14:textId="77777777">
        <w:trPr>
          <w:trHeight w:val="1053"/>
        </w:trPr>
        <w:tc>
          <w:tcPr>
            <w:tcW w:w="8162" w:type="dxa"/>
            <w:gridSpan w:val="3"/>
          </w:tcPr>
          <w:p w14:paraId="5DADAD4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a diabetologie</w:t>
            </w:r>
          </w:p>
          <w:p w14:paraId="6ADD1D4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780" w:type="dxa"/>
          </w:tcPr>
          <w:p w14:paraId="3FBA597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6B06BDC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  <w:p w14:paraId="7CABB18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týdnů</w:t>
            </w:r>
          </w:p>
        </w:tc>
        <w:tc>
          <w:tcPr>
            <w:tcW w:w="1608" w:type="dxa"/>
          </w:tcPr>
          <w:p w14:paraId="61C60B9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05B681D6" w14:textId="77777777" w:rsidR="00CC2A93" w:rsidRDefault="006331B6">
            <w:pPr>
              <w:ind w:left="125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FN Olomouc</w:t>
            </w:r>
          </w:p>
        </w:tc>
      </w:tr>
      <w:tr w:rsidR="00CC2A93" w14:paraId="51960A87" w14:textId="77777777">
        <w:trPr>
          <w:trHeight w:val="1053"/>
        </w:trPr>
        <w:tc>
          <w:tcPr>
            <w:tcW w:w="600" w:type="dxa"/>
            <w:vMerge w:val="restart"/>
            <w:tcBorders>
              <w:bottom w:val="nil"/>
            </w:tcBorders>
          </w:tcPr>
          <w:p w14:paraId="17A93552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2" w:type="dxa"/>
            <w:gridSpan w:val="2"/>
          </w:tcPr>
          <w:p w14:paraId="516F4D5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– poskytovatel zdravotních služeb s akreditací II. typu</w:t>
            </w:r>
          </w:p>
          <w:p w14:paraId="35F64E6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780" w:type="dxa"/>
          </w:tcPr>
          <w:p w14:paraId="4529C84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6EF58BA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  <w:p w14:paraId="5CFC996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týdnů</w:t>
            </w:r>
          </w:p>
        </w:tc>
        <w:tc>
          <w:tcPr>
            <w:tcW w:w="1608" w:type="dxa"/>
          </w:tcPr>
          <w:p w14:paraId="6195122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EE63BE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C0474A7" w14:textId="77777777">
        <w:trPr>
          <w:trHeight w:val="741"/>
        </w:trPr>
        <w:tc>
          <w:tcPr>
            <w:tcW w:w="600" w:type="dxa"/>
            <w:vMerge/>
            <w:tcBorders>
              <w:bottom w:val="nil"/>
            </w:tcBorders>
          </w:tcPr>
          <w:p w14:paraId="041EBA8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</w:tcPr>
          <w:p w14:paraId="29E7A77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</w:tcPr>
          <w:p w14:paraId="370F42F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5F88B7F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endokrinologická ultrasonografie a cílená aspirační biopsie</w:t>
            </w:r>
          </w:p>
        </w:tc>
        <w:tc>
          <w:tcPr>
            <w:tcW w:w="780" w:type="dxa"/>
          </w:tcPr>
          <w:p w14:paraId="1B05C44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  <w:p w14:paraId="47480AA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týdny</w:t>
            </w:r>
          </w:p>
        </w:tc>
        <w:tc>
          <w:tcPr>
            <w:tcW w:w="1608" w:type="dxa"/>
          </w:tcPr>
          <w:p w14:paraId="31CD4BE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BE5052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322765DA" w14:textId="77777777">
        <w:trPr>
          <w:trHeight w:val="741"/>
        </w:trPr>
        <w:tc>
          <w:tcPr>
            <w:tcW w:w="600" w:type="dxa"/>
            <w:vMerge/>
            <w:tcBorders>
              <w:bottom w:val="nil"/>
            </w:tcBorders>
          </w:tcPr>
          <w:p w14:paraId="21FBF45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bottom w:val="nil"/>
            </w:tcBorders>
          </w:tcPr>
          <w:p w14:paraId="59D8DCD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</w:tcPr>
          <w:p w14:paraId="6F9CB88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6A61365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steroidní diagnostika, imunoendokrinologie a gynekologická endokrinologie</w:t>
            </w:r>
          </w:p>
        </w:tc>
        <w:tc>
          <w:tcPr>
            <w:tcW w:w="780" w:type="dxa"/>
          </w:tcPr>
          <w:p w14:paraId="2E6E932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630F259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týden</w:t>
            </w:r>
          </w:p>
        </w:tc>
        <w:tc>
          <w:tcPr>
            <w:tcW w:w="1608" w:type="dxa"/>
          </w:tcPr>
          <w:p w14:paraId="5720F79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6C6C2A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23083569" w14:textId="77777777">
        <w:trPr>
          <w:trHeight w:val="154"/>
        </w:trPr>
        <w:tc>
          <w:tcPr>
            <w:tcW w:w="600" w:type="dxa"/>
            <w:vMerge/>
            <w:tcBorders>
              <w:bottom w:val="nil"/>
            </w:tcBorders>
          </w:tcPr>
          <w:p w14:paraId="2C7B317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bottom w:val="nil"/>
            </w:tcBorders>
          </w:tcPr>
          <w:p w14:paraId="0D2570D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50" w:type="dxa"/>
            <w:gridSpan w:val="3"/>
            <w:tcBorders>
              <w:bottom w:val="nil"/>
              <w:right w:val="nil"/>
            </w:tcBorders>
          </w:tcPr>
          <w:p w14:paraId="7066639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</w:tc>
      </w:tr>
    </w:tbl>
    <w:p w14:paraId="0CF5B99D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ind w:left="124"/>
        <w:rPr>
          <w:rFonts w:ascii="Times New Roman" w:eastAsia="Times New Roman" w:hAnsi="Times New Roman" w:cs="Times New Roman"/>
          <w:color w:val="000000"/>
          <w:sz w:val="8"/>
          <w:szCs w:val="8"/>
        </w:rPr>
        <w:sectPr w:rsidR="00CC2A93">
          <w:pgSz w:w="11900" w:h="16840"/>
          <w:pgMar w:top="520" w:right="566" w:bottom="280" w:left="566" w:header="360" w:footer="360" w:gutter="0"/>
          <w:pgNumType w:start="1"/>
          <w:cols w:space="708"/>
        </w:sectPr>
      </w:pPr>
    </w:p>
    <w:p w14:paraId="49DE85EA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"/>
          <w:szCs w:val="2"/>
        </w:rPr>
      </w:pPr>
    </w:p>
    <w:tbl>
      <w:tblPr>
        <w:tblStyle w:val="a1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962"/>
        <w:gridCol w:w="780"/>
        <w:gridCol w:w="1608"/>
      </w:tblGrid>
      <w:tr w:rsidR="00CC2A93" w14:paraId="6FF7B474" w14:textId="77777777">
        <w:trPr>
          <w:trHeight w:val="741"/>
        </w:trPr>
        <w:tc>
          <w:tcPr>
            <w:tcW w:w="600" w:type="dxa"/>
            <w:shd w:val="clear" w:color="auto" w:fill="FFFF99"/>
          </w:tcPr>
          <w:p w14:paraId="78C43F9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1BC87F0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 w:right="-29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</w:t>
            </w:r>
          </w:p>
        </w:tc>
        <w:tc>
          <w:tcPr>
            <w:tcW w:w="600" w:type="dxa"/>
            <w:shd w:val="clear" w:color="auto" w:fill="FFFF99"/>
          </w:tcPr>
          <w:p w14:paraId="75BE6DC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58698F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-2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ito</w:t>
            </w:r>
            <w:r>
              <w:rPr>
                <w:i/>
                <w:color w:val="000000"/>
                <w:sz w:val="30"/>
                <w:szCs w:val="30"/>
                <w:vertAlign w:val="subscript"/>
              </w:rPr>
              <w:t>z</w:t>
            </w:r>
            <w:r>
              <w:rPr>
                <w:b/>
                <w:color w:val="000000"/>
                <w:sz w:val="18"/>
                <w:szCs w:val="18"/>
              </w:rPr>
              <w:t>vané</w:t>
            </w:r>
          </w:p>
          <w:p w14:paraId="37A78A7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150" w:lineRule="auto"/>
              <w:ind w:left="16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toho</w:t>
            </w:r>
          </w:p>
        </w:tc>
        <w:tc>
          <w:tcPr>
            <w:tcW w:w="6962" w:type="dxa"/>
            <w:shd w:val="clear" w:color="auto" w:fill="FFFF99"/>
          </w:tcPr>
          <w:p w14:paraId="317789F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51F48BF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zařízení</w:t>
            </w:r>
          </w:p>
        </w:tc>
        <w:tc>
          <w:tcPr>
            <w:tcW w:w="780" w:type="dxa"/>
            <w:shd w:val="clear" w:color="auto" w:fill="FFFF99"/>
          </w:tcPr>
          <w:p w14:paraId="2DA973C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7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8" w:type="dxa"/>
            <w:shd w:val="clear" w:color="auto" w:fill="FFFF99"/>
          </w:tcPr>
          <w:p w14:paraId="58CB108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0145DB3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3B448928" w14:textId="77777777">
        <w:trPr>
          <w:trHeight w:val="1305"/>
        </w:trPr>
        <w:tc>
          <w:tcPr>
            <w:tcW w:w="600" w:type="dxa"/>
            <w:vMerge w:val="restart"/>
          </w:tcPr>
          <w:p w14:paraId="0CD2C06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0C2CE56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600" w:type="dxa"/>
            <w:vMerge w:val="restart"/>
          </w:tcPr>
          <w:p w14:paraId="31693EB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</w:tcPr>
          <w:p w14:paraId="2D96CE7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nukleární medicína - poskytovatel zdravotních služeb poskytující lůžkovou zdravotní péči specializovanou na léčbu karcinomů štítné žlázy</w:t>
            </w:r>
          </w:p>
          <w:p w14:paraId="0D7B6D9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nukleární medicína</w:t>
            </w:r>
          </w:p>
        </w:tc>
        <w:tc>
          <w:tcPr>
            <w:tcW w:w="780" w:type="dxa"/>
          </w:tcPr>
          <w:p w14:paraId="53291DB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6B64DA3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1714D57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týden</w:t>
            </w:r>
          </w:p>
        </w:tc>
        <w:tc>
          <w:tcPr>
            <w:tcW w:w="1608" w:type="dxa"/>
          </w:tcPr>
          <w:p w14:paraId="154EDDF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DA670D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4543208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42B879A6" w14:textId="77777777">
        <w:trPr>
          <w:trHeight w:val="741"/>
        </w:trPr>
        <w:tc>
          <w:tcPr>
            <w:tcW w:w="600" w:type="dxa"/>
            <w:vMerge/>
          </w:tcPr>
          <w:p w14:paraId="4F4E856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</w:tcPr>
          <w:p w14:paraId="12604092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</w:tcPr>
          <w:p w14:paraId="1199E27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5791459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onemocnění hypofýzy, nadledvin, příštítných tělísek a endokrinní hypertenze</w:t>
            </w:r>
          </w:p>
        </w:tc>
        <w:tc>
          <w:tcPr>
            <w:tcW w:w="780" w:type="dxa"/>
          </w:tcPr>
          <w:p w14:paraId="7B26CC2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  <w:p w14:paraId="1A73C7E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týdny</w:t>
            </w:r>
          </w:p>
        </w:tc>
        <w:tc>
          <w:tcPr>
            <w:tcW w:w="1608" w:type="dxa"/>
          </w:tcPr>
          <w:p w14:paraId="66C8653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30E0FF8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3386D371" w14:textId="77777777">
        <w:trPr>
          <w:trHeight w:val="1053"/>
        </w:trPr>
        <w:tc>
          <w:tcPr>
            <w:tcW w:w="600" w:type="dxa"/>
            <w:vMerge/>
          </w:tcPr>
          <w:p w14:paraId="3A1F9C5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62" w:type="dxa"/>
            <w:gridSpan w:val="2"/>
          </w:tcPr>
          <w:p w14:paraId="69BD709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– poskytovatel zdravotních služeb s akreditací II. typu</w:t>
            </w:r>
          </w:p>
          <w:p w14:paraId="23948F5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780" w:type="dxa"/>
          </w:tcPr>
          <w:p w14:paraId="154CEC6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4317054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  <w:p w14:paraId="6532ACB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týdnů</w:t>
            </w:r>
          </w:p>
        </w:tc>
        <w:tc>
          <w:tcPr>
            <w:tcW w:w="1608" w:type="dxa"/>
          </w:tcPr>
          <w:p w14:paraId="6419CC1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4CB76AB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1890BE2E" w14:textId="77777777">
        <w:trPr>
          <w:trHeight w:val="741"/>
        </w:trPr>
        <w:tc>
          <w:tcPr>
            <w:tcW w:w="600" w:type="dxa"/>
            <w:vMerge/>
          </w:tcPr>
          <w:p w14:paraId="566A566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 w:val="restart"/>
          </w:tcPr>
          <w:p w14:paraId="4881FB7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D99181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353D061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6962" w:type="dxa"/>
          </w:tcPr>
          <w:p w14:paraId="01205A62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51381EE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podiatrická ambulance</w:t>
            </w:r>
          </w:p>
        </w:tc>
        <w:tc>
          <w:tcPr>
            <w:tcW w:w="780" w:type="dxa"/>
          </w:tcPr>
          <w:p w14:paraId="710600F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  <w:p w14:paraId="0E6118B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týdny</w:t>
            </w:r>
          </w:p>
        </w:tc>
        <w:tc>
          <w:tcPr>
            <w:tcW w:w="1608" w:type="dxa"/>
          </w:tcPr>
          <w:p w14:paraId="3DFE1BD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587EEE8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63C9D29C" w14:textId="77777777">
        <w:trPr>
          <w:trHeight w:val="741"/>
        </w:trPr>
        <w:tc>
          <w:tcPr>
            <w:tcW w:w="600" w:type="dxa"/>
            <w:vMerge/>
          </w:tcPr>
          <w:p w14:paraId="03DCB31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</w:tcPr>
          <w:p w14:paraId="44CF650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</w:tcPr>
          <w:p w14:paraId="6363980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7ECD3B1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edukace a technologie</w:t>
            </w:r>
          </w:p>
        </w:tc>
        <w:tc>
          <w:tcPr>
            <w:tcW w:w="780" w:type="dxa"/>
          </w:tcPr>
          <w:p w14:paraId="22617BD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10D8927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týden</w:t>
            </w:r>
          </w:p>
        </w:tc>
        <w:tc>
          <w:tcPr>
            <w:tcW w:w="1608" w:type="dxa"/>
          </w:tcPr>
          <w:p w14:paraId="5F78A5C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327C40A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50A1997D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28A430C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D3B201D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18"/>
          <w:szCs w:val="18"/>
        </w:rPr>
      </w:pPr>
    </w:p>
    <w:p w14:paraId="104BE2F0" w14:textId="77777777" w:rsidR="00CC2A93" w:rsidRDefault="00633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9"/>
        </w:tabs>
        <w:ind w:left="299" w:hanging="19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povinná odborná doplňková praxe v oboru endokrinologie a diabetologie</w:t>
      </w:r>
    </w:p>
    <w:p w14:paraId="4A4DC1F7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0"/>
          <w:szCs w:val="20"/>
        </w:rPr>
      </w:pPr>
    </w:p>
    <w:tbl>
      <w:tblPr>
        <w:tblStyle w:val="a2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7610"/>
        <w:gridCol w:w="732"/>
        <w:gridCol w:w="1608"/>
      </w:tblGrid>
      <w:tr w:rsidR="00CC2A93" w14:paraId="729C576F" w14:textId="77777777">
        <w:trPr>
          <w:trHeight w:val="741"/>
        </w:trPr>
        <w:tc>
          <w:tcPr>
            <w:tcW w:w="8210" w:type="dxa"/>
            <w:gridSpan w:val="2"/>
            <w:shd w:val="clear" w:color="auto" w:fill="FFFF99"/>
          </w:tcPr>
          <w:p w14:paraId="2417041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204944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732" w:type="dxa"/>
            <w:shd w:val="clear" w:color="auto" w:fill="FFFF99"/>
          </w:tcPr>
          <w:p w14:paraId="24B99B9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28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8" w:type="dxa"/>
            <w:shd w:val="clear" w:color="auto" w:fill="FFFF99"/>
          </w:tcPr>
          <w:p w14:paraId="7F93FA3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6AF275C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3BA8C29C" w14:textId="77777777">
        <w:trPr>
          <w:trHeight w:val="741"/>
        </w:trPr>
        <w:tc>
          <w:tcPr>
            <w:tcW w:w="8210" w:type="dxa"/>
            <w:gridSpan w:val="2"/>
          </w:tcPr>
          <w:p w14:paraId="72D333E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B7C465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 absolventy </w:t>
            </w:r>
            <w:r>
              <w:rPr>
                <w:b/>
                <w:color w:val="000000"/>
                <w:sz w:val="18"/>
                <w:szCs w:val="18"/>
              </w:rPr>
              <w:t>základního interního kmene</w:t>
            </w:r>
          </w:p>
        </w:tc>
        <w:tc>
          <w:tcPr>
            <w:tcW w:w="732" w:type="dxa"/>
          </w:tcPr>
          <w:p w14:paraId="59A374C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6EC5170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měsíc</w:t>
            </w:r>
          </w:p>
        </w:tc>
        <w:tc>
          <w:tcPr>
            <w:tcW w:w="1608" w:type="dxa"/>
          </w:tcPr>
          <w:p w14:paraId="1A11E5C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5" w:right="519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FN Olomouc</w:t>
            </w:r>
          </w:p>
        </w:tc>
      </w:tr>
      <w:tr w:rsidR="00CC2A93" w14:paraId="1CFD9961" w14:textId="77777777">
        <w:trPr>
          <w:trHeight w:val="1809"/>
        </w:trPr>
        <w:tc>
          <w:tcPr>
            <w:tcW w:w="600" w:type="dxa"/>
          </w:tcPr>
          <w:p w14:paraId="543EA0C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1ABD94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8BB357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14:paraId="00FFB4D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7610" w:type="dxa"/>
          </w:tcPr>
          <w:p w14:paraId="6CC9379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4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pediatrická endokrinologie a diabetologie – poskytovatel zdravotních služeb poskytující ambulantní a lůžkovou zdravotní péči v oboru endokrinologie a diabetologie s akreditací</w:t>
            </w:r>
          </w:p>
          <w:p w14:paraId="7E67022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4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II. typu nebo akreditované zařízení nástavbového oboru dětská endokrinologie a diabetologie</w:t>
            </w:r>
          </w:p>
          <w:p w14:paraId="50CBB86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dětská endokrinologie a diabetologie</w:t>
            </w:r>
          </w:p>
        </w:tc>
        <w:tc>
          <w:tcPr>
            <w:tcW w:w="732" w:type="dxa"/>
          </w:tcPr>
          <w:p w14:paraId="326D9CC9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224974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0CD150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14:paraId="16AB8B6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4E0F9F3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měsíc</w:t>
            </w:r>
          </w:p>
        </w:tc>
        <w:tc>
          <w:tcPr>
            <w:tcW w:w="1608" w:type="dxa"/>
          </w:tcPr>
          <w:p w14:paraId="485B248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B94D69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7FA05C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color w:val="000000"/>
                <w:sz w:val="18"/>
                <w:szCs w:val="18"/>
              </w:rPr>
            </w:pPr>
          </w:p>
          <w:p w14:paraId="5DBC545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4493D4CA" w14:textId="77777777">
        <w:trPr>
          <w:trHeight w:val="741"/>
        </w:trPr>
        <w:tc>
          <w:tcPr>
            <w:tcW w:w="8210" w:type="dxa"/>
            <w:gridSpan w:val="2"/>
          </w:tcPr>
          <w:p w14:paraId="47F1E20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579CEF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 absolventy </w:t>
            </w:r>
            <w:r>
              <w:rPr>
                <w:b/>
                <w:color w:val="000000"/>
                <w:sz w:val="18"/>
                <w:szCs w:val="18"/>
              </w:rPr>
              <w:t>základního pediatrického kmene</w:t>
            </w:r>
          </w:p>
        </w:tc>
        <w:tc>
          <w:tcPr>
            <w:tcW w:w="732" w:type="dxa"/>
          </w:tcPr>
          <w:p w14:paraId="4D057CB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668E986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měsíc</w:t>
            </w:r>
          </w:p>
        </w:tc>
        <w:tc>
          <w:tcPr>
            <w:tcW w:w="1608" w:type="dxa"/>
          </w:tcPr>
          <w:p w14:paraId="07788C8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36B4790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645C92E8" w14:textId="77777777">
        <w:trPr>
          <w:trHeight w:val="1053"/>
        </w:trPr>
        <w:tc>
          <w:tcPr>
            <w:tcW w:w="600" w:type="dxa"/>
            <w:vMerge w:val="restart"/>
          </w:tcPr>
          <w:p w14:paraId="76571BA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6CCC072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77FF82B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rPr>
                <w:color w:val="000000"/>
                <w:sz w:val="18"/>
                <w:szCs w:val="18"/>
              </w:rPr>
            </w:pPr>
          </w:p>
          <w:p w14:paraId="2047AF1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7610" w:type="dxa"/>
          </w:tcPr>
          <w:p w14:paraId="791570D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- endokrinologické pracoviště pro dospělé s akreditací II. typu</w:t>
            </w:r>
          </w:p>
          <w:p w14:paraId="4697576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732" w:type="dxa"/>
          </w:tcPr>
          <w:p w14:paraId="3701D0B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5BB1717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  <w:p w14:paraId="415BEDA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týdny</w:t>
            </w:r>
          </w:p>
        </w:tc>
        <w:tc>
          <w:tcPr>
            <w:tcW w:w="1608" w:type="dxa"/>
          </w:tcPr>
          <w:p w14:paraId="7EB800D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74044F2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3291767" w14:textId="77777777">
        <w:trPr>
          <w:trHeight w:val="1053"/>
        </w:trPr>
        <w:tc>
          <w:tcPr>
            <w:tcW w:w="600" w:type="dxa"/>
            <w:vMerge/>
          </w:tcPr>
          <w:p w14:paraId="4E7CBA1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610" w:type="dxa"/>
          </w:tcPr>
          <w:p w14:paraId="21FC5FE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- diabetologické pracoviště pro dospělé s akreditací II. typu</w:t>
            </w:r>
          </w:p>
          <w:p w14:paraId="69F7B5F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732" w:type="dxa"/>
          </w:tcPr>
          <w:p w14:paraId="5F0CECD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0DE7F19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  <w:p w14:paraId="162B174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týdny</w:t>
            </w:r>
          </w:p>
        </w:tc>
        <w:tc>
          <w:tcPr>
            <w:tcW w:w="1608" w:type="dxa"/>
          </w:tcPr>
          <w:p w14:paraId="0E27C859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73DA67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3AF2AF3E" w14:textId="77777777">
        <w:trPr>
          <w:trHeight w:val="1053"/>
        </w:trPr>
        <w:tc>
          <w:tcPr>
            <w:tcW w:w="8210" w:type="dxa"/>
            <w:gridSpan w:val="2"/>
          </w:tcPr>
          <w:p w14:paraId="5A7385E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klinická osteologie – osteologické pracoviště</w:t>
            </w:r>
          </w:p>
          <w:p w14:paraId="1CE51E0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klinická osteologie</w:t>
            </w:r>
          </w:p>
        </w:tc>
        <w:tc>
          <w:tcPr>
            <w:tcW w:w="732" w:type="dxa"/>
          </w:tcPr>
          <w:p w14:paraId="1CBDCFF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38E0971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1B103A9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týden</w:t>
            </w:r>
          </w:p>
        </w:tc>
        <w:tc>
          <w:tcPr>
            <w:tcW w:w="1608" w:type="dxa"/>
          </w:tcPr>
          <w:p w14:paraId="58A3D33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FEBFA6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2F24DAF3" w14:textId="77777777">
        <w:trPr>
          <w:trHeight w:val="741"/>
        </w:trPr>
        <w:tc>
          <w:tcPr>
            <w:tcW w:w="8210" w:type="dxa"/>
            <w:gridSpan w:val="2"/>
          </w:tcPr>
          <w:p w14:paraId="0B39A53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3D849BC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obezitologické pracoviště</w:t>
            </w:r>
          </w:p>
        </w:tc>
        <w:tc>
          <w:tcPr>
            <w:tcW w:w="732" w:type="dxa"/>
          </w:tcPr>
          <w:p w14:paraId="2358145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  <w:p w14:paraId="0511A75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týden</w:t>
            </w:r>
          </w:p>
        </w:tc>
        <w:tc>
          <w:tcPr>
            <w:tcW w:w="1608" w:type="dxa"/>
          </w:tcPr>
          <w:p w14:paraId="114DD55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71FDC2B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144EC3D" w14:textId="77777777">
        <w:trPr>
          <w:trHeight w:val="741"/>
        </w:trPr>
        <w:tc>
          <w:tcPr>
            <w:tcW w:w="8210" w:type="dxa"/>
            <w:gridSpan w:val="2"/>
          </w:tcPr>
          <w:p w14:paraId="33F073B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A9432B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metabolická jednotka a nutriční ambulance</w:t>
            </w:r>
          </w:p>
        </w:tc>
        <w:tc>
          <w:tcPr>
            <w:tcW w:w="732" w:type="dxa"/>
          </w:tcPr>
          <w:p w14:paraId="126A33E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  <w:p w14:paraId="0F56F3B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týdny</w:t>
            </w:r>
          </w:p>
        </w:tc>
        <w:tc>
          <w:tcPr>
            <w:tcW w:w="1608" w:type="dxa"/>
          </w:tcPr>
          <w:p w14:paraId="15CFE36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6352F9C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4C278254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ind w:left="124"/>
        <w:rPr>
          <w:color w:val="000000"/>
          <w:sz w:val="18"/>
          <w:szCs w:val="18"/>
        </w:rPr>
        <w:sectPr w:rsidR="00CC2A93">
          <w:pgSz w:w="11900" w:h="16840"/>
          <w:pgMar w:top="540" w:right="566" w:bottom="280" w:left="566" w:header="360" w:footer="360" w:gutter="0"/>
          <w:cols w:space="708"/>
        </w:sectPr>
      </w:pPr>
    </w:p>
    <w:p w14:paraId="22BFA3C4" w14:textId="77777777" w:rsidR="00CC2A93" w:rsidRDefault="006331B6">
      <w:pPr>
        <w:pStyle w:val="Nadpis21"/>
        <w:numPr>
          <w:ilvl w:val="1"/>
          <w:numId w:val="3"/>
        </w:numPr>
        <w:tabs>
          <w:tab w:val="left" w:pos="400"/>
        </w:tabs>
        <w:spacing w:before="79"/>
        <w:ind w:left="400" w:hanging="300"/>
      </w:pPr>
      <w:r>
        <w:lastRenderedPageBreak/>
        <w:t>Vlastní specializovaný výcvik zkrácený pro diabetology – v délce 12 měsíců</w:t>
      </w:r>
    </w:p>
    <w:p w14:paraId="2CFA4D94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b/>
          <w:color w:val="000000"/>
          <w:sz w:val="18"/>
          <w:szCs w:val="18"/>
        </w:rPr>
      </w:pPr>
    </w:p>
    <w:p w14:paraId="197EE329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a) povinná odborná praxe v oboru endokrinologie a diabetologie</w:t>
      </w:r>
    </w:p>
    <w:p w14:paraId="33DD5ECE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0"/>
          <w:szCs w:val="20"/>
        </w:rPr>
      </w:pPr>
    </w:p>
    <w:tbl>
      <w:tblPr>
        <w:tblStyle w:val="a3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7466"/>
        <w:gridCol w:w="840"/>
        <w:gridCol w:w="1608"/>
      </w:tblGrid>
      <w:tr w:rsidR="00CC2A93" w14:paraId="07FA9858" w14:textId="77777777">
        <w:trPr>
          <w:trHeight w:val="741"/>
        </w:trPr>
        <w:tc>
          <w:tcPr>
            <w:tcW w:w="8102" w:type="dxa"/>
            <w:gridSpan w:val="2"/>
            <w:shd w:val="clear" w:color="auto" w:fill="FFFF99"/>
          </w:tcPr>
          <w:p w14:paraId="4E8AE68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41BB36F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840" w:type="dxa"/>
            <w:shd w:val="clear" w:color="auto" w:fill="FFFF99"/>
          </w:tcPr>
          <w:p w14:paraId="46378A3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23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8" w:type="dxa"/>
            <w:shd w:val="clear" w:color="auto" w:fill="FFFF99"/>
          </w:tcPr>
          <w:p w14:paraId="5BBEA24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3B640AA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76D60287" w14:textId="77777777">
        <w:trPr>
          <w:trHeight w:val="1305"/>
        </w:trPr>
        <w:tc>
          <w:tcPr>
            <w:tcW w:w="8102" w:type="dxa"/>
            <w:gridSpan w:val="2"/>
          </w:tcPr>
          <w:p w14:paraId="33B3275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0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- poskytovatel zdravotních služeb poskytující ambulantní zdravotní péči s akreditací I. typu</w:t>
            </w:r>
          </w:p>
          <w:p w14:paraId="7AF9C18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840" w:type="dxa"/>
          </w:tcPr>
          <w:p w14:paraId="5A8207F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4979A51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  <w:p w14:paraId="5ABE587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měsíců</w:t>
            </w:r>
          </w:p>
        </w:tc>
        <w:tc>
          <w:tcPr>
            <w:tcW w:w="1608" w:type="dxa"/>
          </w:tcPr>
          <w:p w14:paraId="5353A3A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4ABAAEF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5" w:right="5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Mudr. Ivana Lubojacká</w:t>
            </w:r>
          </w:p>
        </w:tc>
      </w:tr>
      <w:tr w:rsidR="00CC2A93" w14:paraId="4149E868" w14:textId="77777777">
        <w:trPr>
          <w:trHeight w:val="1053"/>
        </w:trPr>
        <w:tc>
          <w:tcPr>
            <w:tcW w:w="8102" w:type="dxa"/>
            <w:gridSpan w:val="2"/>
          </w:tcPr>
          <w:p w14:paraId="0B2BF0F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– poskytovatel zdravotních služeb s akreditací II. typu</w:t>
            </w:r>
          </w:p>
          <w:p w14:paraId="2FC86B1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840" w:type="dxa"/>
          </w:tcPr>
          <w:p w14:paraId="36C0CA5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D1E360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týdnů</w:t>
            </w:r>
          </w:p>
        </w:tc>
        <w:tc>
          <w:tcPr>
            <w:tcW w:w="1608" w:type="dxa"/>
          </w:tcPr>
          <w:p w14:paraId="2B0C8C8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B770D6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73218421" w14:textId="77777777">
        <w:trPr>
          <w:trHeight w:val="489"/>
        </w:trPr>
        <w:tc>
          <w:tcPr>
            <w:tcW w:w="636" w:type="dxa"/>
            <w:vMerge w:val="restart"/>
          </w:tcPr>
          <w:p w14:paraId="4B65BC4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18F4586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70F0C0E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133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7466" w:type="dxa"/>
          </w:tcPr>
          <w:p w14:paraId="5F26764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endokrinologická ultrasonografie a cílená aspirační biopsie</w:t>
            </w:r>
          </w:p>
        </w:tc>
        <w:tc>
          <w:tcPr>
            <w:tcW w:w="840" w:type="dxa"/>
          </w:tcPr>
          <w:p w14:paraId="6194598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4" w:right="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8" w:type="dxa"/>
          </w:tcPr>
          <w:p w14:paraId="133BAB2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30ABC5D9" w14:textId="77777777">
        <w:trPr>
          <w:trHeight w:val="489"/>
        </w:trPr>
        <w:tc>
          <w:tcPr>
            <w:tcW w:w="636" w:type="dxa"/>
            <w:vMerge/>
          </w:tcPr>
          <w:p w14:paraId="67D6D01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6" w:type="dxa"/>
          </w:tcPr>
          <w:p w14:paraId="36F9BDA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steroidní diagnostika, imonoendokrinologie a gynekologická endokrinologie</w:t>
            </w:r>
          </w:p>
        </w:tc>
        <w:tc>
          <w:tcPr>
            <w:tcW w:w="840" w:type="dxa"/>
          </w:tcPr>
          <w:p w14:paraId="25EC709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4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8" w:type="dxa"/>
          </w:tcPr>
          <w:p w14:paraId="7AA896B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1A4C325C" w14:textId="77777777">
        <w:trPr>
          <w:trHeight w:val="489"/>
        </w:trPr>
        <w:tc>
          <w:tcPr>
            <w:tcW w:w="636" w:type="dxa"/>
            <w:vMerge/>
          </w:tcPr>
          <w:p w14:paraId="48D1F2F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6" w:type="dxa"/>
          </w:tcPr>
          <w:p w14:paraId="3962E57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onemocnění hypofýzy, nadledvin, příštítných tělísek a endokrinní hypertenze</w:t>
            </w:r>
          </w:p>
        </w:tc>
        <w:tc>
          <w:tcPr>
            <w:tcW w:w="840" w:type="dxa"/>
          </w:tcPr>
          <w:p w14:paraId="2209EA1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4" w:right="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8" w:type="dxa"/>
          </w:tcPr>
          <w:p w14:paraId="716712E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74C220A9" w14:textId="77777777">
        <w:trPr>
          <w:trHeight w:val="1809"/>
        </w:trPr>
        <w:tc>
          <w:tcPr>
            <w:tcW w:w="8102" w:type="dxa"/>
            <w:gridSpan w:val="2"/>
          </w:tcPr>
          <w:p w14:paraId="7834A73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pediatrická endokrinologie – poskytovatel zdravotních služeb poskytující ambulantní a/nebo lůžkovou zdravotní péči v oboru endokrinologie a diabetologie s akreditací II. typu nebo akreditované zařízení nástavbového oboru dětská endokrinologie a diabetologie s akreditací II. typu</w:t>
            </w:r>
          </w:p>
          <w:p w14:paraId="16FF16B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dětská endokrinologie a diabetologie</w:t>
            </w:r>
          </w:p>
        </w:tc>
        <w:tc>
          <w:tcPr>
            <w:tcW w:w="840" w:type="dxa"/>
          </w:tcPr>
          <w:p w14:paraId="53170D2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6612EA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9474BB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color w:val="000000"/>
                <w:sz w:val="18"/>
                <w:szCs w:val="18"/>
              </w:rPr>
            </w:pPr>
          </w:p>
          <w:p w14:paraId="4F310BF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1měsíc</w:t>
            </w:r>
          </w:p>
        </w:tc>
        <w:tc>
          <w:tcPr>
            <w:tcW w:w="1608" w:type="dxa"/>
          </w:tcPr>
          <w:p w14:paraId="27A4E41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7BCE11C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B8CE29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color w:val="000000"/>
                <w:sz w:val="18"/>
                <w:szCs w:val="18"/>
              </w:rPr>
            </w:pPr>
          </w:p>
          <w:p w14:paraId="56DCEEC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47FEC0C6" w14:textId="77777777">
        <w:trPr>
          <w:trHeight w:val="1053"/>
        </w:trPr>
        <w:tc>
          <w:tcPr>
            <w:tcW w:w="8102" w:type="dxa"/>
            <w:gridSpan w:val="2"/>
          </w:tcPr>
          <w:p w14:paraId="566BECB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nukleární medicína</w:t>
            </w:r>
          </w:p>
          <w:p w14:paraId="0564923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 w:right="148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nukleární medicína</w:t>
            </w:r>
          </w:p>
        </w:tc>
        <w:tc>
          <w:tcPr>
            <w:tcW w:w="840" w:type="dxa"/>
          </w:tcPr>
          <w:p w14:paraId="7E4A96E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0E8D1CD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8" w:type="dxa"/>
          </w:tcPr>
          <w:p w14:paraId="5697A7F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312818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28B2D25E" w14:textId="77777777">
        <w:trPr>
          <w:trHeight w:val="489"/>
        </w:trPr>
        <w:tc>
          <w:tcPr>
            <w:tcW w:w="636" w:type="dxa"/>
            <w:vMerge w:val="restart"/>
          </w:tcPr>
          <w:p w14:paraId="13364B6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rPr>
                <w:color w:val="000000"/>
                <w:sz w:val="18"/>
                <w:szCs w:val="18"/>
              </w:rPr>
            </w:pPr>
          </w:p>
          <w:p w14:paraId="24F6FE8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133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7466" w:type="dxa"/>
          </w:tcPr>
          <w:p w14:paraId="328FCB5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pracoviště diagnostiky</w:t>
            </w:r>
          </w:p>
        </w:tc>
        <w:tc>
          <w:tcPr>
            <w:tcW w:w="840" w:type="dxa"/>
          </w:tcPr>
          <w:p w14:paraId="5178FFA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4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8" w:type="dxa"/>
          </w:tcPr>
          <w:p w14:paraId="29F4A03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F98AD12" w14:textId="77777777">
        <w:trPr>
          <w:trHeight w:val="741"/>
        </w:trPr>
        <w:tc>
          <w:tcPr>
            <w:tcW w:w="636" w:type="dxa"/>
            <w:vMerge/>
          </w:tcPr>
          <w:p w14:paraId="6F3D341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6" w:type="dxa"/>
          </w:tcPr>
          <w:p w14:paraId="1A035AC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poskytovatel zdravotních služeb poskytující lůžkovou zdravotní péči specializovanou na léčbu karcinomů štítné žlázy</w:t>
            </w:r>
          </w:p>
        </w:tc>
        <w:tc>
          <w:tcPr>
            <w:tcW w:w="840" w:type="dxa"/>
          </w:tcPr>
          <w:p w14:paraId="0DBF303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7AAA256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8" w:type="dxa"/>
          </w:tcPr>
          <w:p w14:paraId="6C6964F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22541AE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6F3431E6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color w:val="000000"/>
          <w:sz w:val="18"/>
          <w:szCs w:val="18"/>
        </w:rPr>
      </w:pPr>
    </w:p>
    <w:p w14:paraId="406B44C2" w14:textId="77777777" w:rsidR="00CC2A93" w:rsidRDefault="006331B6">
      <w:pPr>
        <w:pStyle w:val="Nadpis21"/>
        <w:numPr>
          <w:ilvl w:val="1"/>
          <w:numId w:val="3"/>
        </w:numPr>
        <w:tabs>
          <w:tab w:val="left" w:pos="400"/>
        </w:tabs>
        <w:ind w:left="400" w:hanging="300"/>
      </w:pPr>
      <w:r>
        <w:t>Vlastní specializovaný výcvik zkrácený pro endokrinology – v délce 12 měsíců</w:t>
      </w:r>
    </w:p>
    <w:p w14:paraId="6E399839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b/>
          <w:color w:val="000000"/>
          <w:sz w:val="18"/>
          <w:szCs w:val="18"/>
        </w:rPr>
      </w:pPr>
    </w:p>
    <w:p w14:paraId="3291A311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a) povinná odborná praxe v oboru endokrinologie a diabetologie</w:t>
      </w:r>
    </w:p>
    <w:p w14:paraId="18298D6F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0"/>
          <w:szCs w:val="20"/>
        </w:rPr>
      </w:pPr>
    </w:p>
    <w:tbl>
      <w:tblPr>
        <w:tblStyle w:val="a4"/>
        <w:tblW w:w="10553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5606"/>
        <w:gridCol w:w="1381"/>
        <w:gridCol w:w="1609"/>
      </w:tblGrid>
      <w:tr w:rsidR="00CC2A93" w14:paraId="384B1E37" w14:textId="77777777">
        <w:trPr>
          <w:trHeight w:val="489"/>
        </w:trPr>
        <w:tc>
          <w:tcPr>
            <w:tcW w:w="7563" w:type="dxa"/>
            <w:gridSpan w:val="2"/>
            <w:shd w:val="clear" w:color="auto" w:fill="FFFF99"/>
          </w:tcPr>
          <w:p w14:paraId="0D238F0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1381" w:type="dxa"/>
            <w:shd w:val="clear" w:color="auto" w:fill="FFFF99"/>
          </w:tcPr>
          <w:p w14:paraId="2832BFC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9" w:type="dxa"/>
            <w:shd w:val="clear" w:color="auto" w:fill="FFFF99"/>
          </w:tcPr>
          <w:p w14:paraId="3DF3428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5F7071CE" w14:textId="77777777">
        <w:trPr>
          <w:trHeight w:val="1305"/>
        </w:trPr>
        <w:tc>
          <w:tcPr>
            <w:tcW w:w="7563" w:type="dxa"/>
            <w:gridSpan w:val="2"/>
          </w:tcPr>
          <w:p w14:paraId="34D2E52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6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- poskytovatel zdravotních služeb poskytující ambulantní zdravotní péči s akreditací I. typu</w:t>
            </w:r>
          </w:p>
          <w:p w14:paraId="19AE7D8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381" w:type="dxa"/>
          </w:tcPr>
          <w:p w14:paraId="5611CAB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039B2DF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měsíců + 3 týdny</w:t>
            </w:r>
          </w:p>
        </w:tc>
        <w:tc>
          <w:tcPr>
            <w:tcW w:w="1609" w:type="dxa"/>
          </w:tcPr>
          <w:p w14:paraId="73403CB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2672C3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4B177F0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6ABEF7CB" w14:textId="77777777">
        <w:trPr>
          <w:trHeight w:val="1053"/>
        </w:trPr>
        <w:tc>
          <w:tcPr>
            <w:tcW w:w="7563" w:type="dxa"/>
            <w:gridSpan w:val="2"/>
          </w:tcPr>
          <w:p w14:paraId="77CAC2E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– poskytovatel zdravotních služeb s akreditací II. typu</w:t>
            </w:r>
          </w:p>
          <w:p w14:paraId="38A3F44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381" w:type="dxa"/>
          </w:tcPr>
          <w:p w14:paraId="04E02CD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724885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týdnů</w:t>
            </w:r>
          </w:p>
        </w:tc>
        <w:tc>
          <w:tcPr>
            <w:tcW w:w="1609" w:type="dxa"/>
          </w:tcPr>
          <w:p w14:paraId="3F8F952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025AA6D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5DB24039" w14:textId="77777777">
        <w:trPr>
          <w:trHeight w:val="489"/>
        </w:trPr>
        <w:tc>
          <w:tcPr>
            <w:tcW w:w="1957" w:type="dxa"/>
            <w:vMerge w:val="restart"/>
          </w:tcPr>
          <w:p w14:paraId="3B350C5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rPr>
                <w:color w:val="000000"/>
                <w:sz w:val="18"/>
                <w:szCs w:val="18"/>
              </w:rPr>
            </w:pPr>
          </w:p>
          <w:p w14:paraId="7D27AED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5606" w:type="dxa"/>
          </w:tcPr>
          <w:p w14:paraId="766C29C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podiatrická ambulance</w:t>
            </w:r>
          </w:p>
        </w:tc>
        <w:tc>
          <w:tcPr>
            <w:tcW w:w="1381" w:type="dxa"/>
          </w:tcPr>
          <w:p w14:paraId="2E8B9AE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9" w:type="dxa"/>
          </w:tcPr>
          <w:p w14:paraId="3CC1464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5937235A" w14:textId="77777777">
        <w:trPr>
          <w:trHeight w:val="489"/>
        </w:trPr>
        <w:tc>
          <w:tcPr>
            <w:tcW w:w="1957" w:type="dxa"/>
            <w:vMerge/>
          </w:tcPr>
          <w:p w14:paraId="1A56C58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06" w:type="dxa"/>
          </w:tcPr>
          <w:p w14:paraId="0DE427A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edukace a technologie</w:t>
            </w:r>
          </w:p>
        </w:tc>
        <w:tc>
          <w:tcPr>
            <w:tcW w:w="1381" w:type="dxa"/>
          </w:tcPr>
          <w:p w14:paraId="04D11AB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9" w:type="dxa"/>
          </w:tcPr>
          <w:p w14:paraId="64F9AB8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21B55785" w14:textId="77777777">
        <w:trPr>
          <w:trHeight w:val="489"/>
        </w:trPr>
        <w:tc>
          <w:tcPr>
            <w:tcW w:w="7563" w:type="dxa"/>
            <w:gridSpan w:val="2"/>
          </w:tcPr>
          <w:p w14:paraId="3354197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metabolická jednotka a nutriční ambulance</w:t>
            </w:r>
          </w:p>
        </w:tc>
        <w:tc>
          <w:tcPr>
            <w:tcW w:w="1381" w:type="dxa"/>
          </w:tcPr>
          <w:p w14:paraId="3C611DE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9" w:type="dxa"/>
          </w:tcPr>
          <w:p w14:paraId="74C4170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44EB3E4A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ind w:left="124"/>
        <w:rPr>
          <w:color w:val="000000"/>
          <w:sz w:val="18"/>
          <w:szCs w:val="18"/>
        </w:rPr>
        <w:sectPr w:rsidR="00CC2A93">
          <w:pgSz w:w="11900" w:h="16840"/>
          <w:pgMar w:top="500" w:right="566" w:bottom="280" w:left="566" w:header="360" w:footer="360" w:gutter="0"/>
          <w:cols w:space="708"/>
        </w:sectPr>
      </w:pPr>
    </w:p>
    <w:p w14:paraId="0FC186D6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"/>
          <w:szCs w:val="2"/>
        </w:rPr>
      </w:pPr>
    </w:p>
    <w:tbl>
      <w:tblPr>
        <w:tblStyle w:val="a5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562"/>
        <w:gridCol w:w="1380"/>
        <w:gridCol w:w="1608"/>
      </w:tblGrid>
      <w:tr w:rsidR="00CC2A93" w14:paraId="70BF8B10" w14:textId="77777777">
        <w:trPr>
          <w:trHeight w:val="489"/>
        </w:trPr>
        <w:tc>
          <w:tcPr>
            <w:tcW w:w="7562" w:type="dxa"/>
            <w:shd w:val="clear" w:color="auto" w:fill="FFFF99"/>
          </w:tcPr>
          <w:p w14:paraId="0E5E6D1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1380" w:type="dxa"/>
            <w:shd w:val="clear" w:color="auto" w:fill="FFFF99"/>
          </w:tcPr>
          <w:p w14:paraId="578B479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8" w:type="dxa"/>
            <w:shd w:val="clear" w:color="auto" w:fill="FFFF99"/>
          </w:tcPr>
          <w:p w14:paraId="154770D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1A934C94" w14:textId="77777777">
        <w:trPr>
          <w:trHeight w:val="1053"/>
        </w:trPr>
        <w:tc>
          <w:tcPr>
            <w:tcW w:w="7562" w:type="dxa"/>
          </w:tcPr>
          <w:p w14:paraId="7F46EB2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nefrologie</w:t>
            </w:r>
          </w:p>
          <w:p w14:paraId="5EB8519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nefrologie</w:t>
            </w:r>
          </w:p>
        </w:tc>
        <w:tc>
          <w:tcPr>
            <w:tcW w:w="1380" w:type="dxa"/>
          </w:tcPr>
          <w:p w14:paraId="601F1BF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481CF1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měsíc</w:t>
            </w:r>
          </w:p>
        </w:tc>
        <w:tc>
          <w:tcPr>
            <w:tcW w:w="1608" w:type="dxa"/>
          </w:tcPr>
          <w:p w14:paraId="22F1995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9937F9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129FDAE" w14:textId="77777777">
        <w:trPr>
          <w:trHeight w:val="1053"/>
        </w:trPr>
        <w:tc>
          <w:tcPr>
            <w:tcW w:w="7562" w:type="dxa"/>
          </w:tcPr>
          <w:p w14:paraId="1FED997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kardiologie</w:t>
            </w:r>
          </w:p>
          <w:p w14:paraId="7926347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kardiologie</w:t>
            </w:r>
          </w:p>
        </w:tc>
        <w:tc>
          <w:tcPr>
            <w:tcW w:w="1380" w:type="dxa"/>
          </w:tcPr>
          <w:p w14:paraId="49B6995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7D253A6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měsíc</w:t>
            </w:r>
          </w:p>
        </w:tc>
        <w:tc>
          <w:tcPr>
            <w:tcW w:w="1608" w:type="dxa"/>
          </w:tcPr>
          <w:p w14:paraId="183E6A2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D7BCB1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42F5C005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4"/>
        <w:rPr>
          <w:color w:val="000000"/>
          <w:sz w:val="18"/>
          <w:szCs w:val="18"/>
        </w:rPr>
      </w:pPr>
    </w:p>
    <w:p w14:paraId="68D4686A" w14:textId="77777777" w:rsidR="00CC2A93" w:rsidRDefault="006331B6">
      <w:pPr>
        <w:pStyle w:val="Nadpis21"/>
        <w:numPr>
          <w:ilvl w:val="1"/>
          <w:numId w:val="3"/>
        </w:numPr>
        <w:tabs>
          <w:tab w:val="left" w:pos="400"/>
        </w:tabs>
        <w:ind w:left="400" w:hanging="300"/>
      </w:pPr>
      <w:r>
        <w:t>Vlastní specializovaný výcvik zkrácený pro internisty a pediatry – v délce 12 měsíců</w:t>
      </w:r>
    </w:p>
    <w:p w14:paraId="37B6A5B1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b/>
          <w:color w:val="000000"/>
          <w:sz w:val="18"/>
          <w:szCs w:val="18"/>
        </w:rPr>
      </w:pPr>
    </w:p>
    <w:p w14:paraId="74FF4273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spacing w:before="1"/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a) povinná odborná praxe v oboru endokrinologie a diabetologie</w:t>
      </w:r>
    </w:p>
    <w:p w14:paraId="7FA53D18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0" w:after="1"/>
        <w:rPr>
          <w:color w:val="000000"/>
          <w:sz w:val="20"/>
          <w:szCs w:val="20"/>
        </w:rPr>
      </w:pPr>
    </w:p>
    <w:tbl>
      <w:tblPr>
        <w:tblStyle w:val="a6"/>
        <w:tblW w:w="10552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48"/>
        <w:gridCol w:w="6470"/>
        <w:gridCol w:w="1225"/>
        <w:gridCol w:w="1609"/>
      </w:tblGrid>
      <w:tr w:rsidR="00CC2A93" w14:paraId="7E5C5F77" w14:textId="77777777">
        <w:trPr>
          <w:trHeight w:val="489"/>
        </w:trPr>
        <w:tc>
          <w:tcPr>
            <w:tcW w:w="7718" w:type="dxa"/>
            <w:gridSpan w:val="3"/>
            <w:shd w:val="clear" w:color="auto" w:fill="FFFF99"/>
          </w:tcPr>
          <w:p w14:paraId="0125C3B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1225" w:type="dxa"/>
            <w:shd w:val="clear" w:color="auto" w:fill="FFFF99"/>
          </w:tcPr>
          <w:p w14:paraId="20D2496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9" w:type="dxa"/>
            <w:shd w:val="clear" w:color="auto" w:fill="FFFF99"/>
          </w:tcPr>
          <w:p w14:paraId="3E55D86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56824E83" w14:textId="77777777">
        <w:trPr>
          <w:trHeight w:val="1053"/>
        </w:trPr>
        <w:tc>
          <w:tcPr>
            <w:tcW w:w="7718" w:type="dxa"/>
            <w:gridSpan w:val="3"/>
          </w:tcPr>
          <w:p w14:paraId="38C7519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a diabetologie - poskytovatel zdravotních služeb s akreditací I. nebo II. typu</w:t>
            </w:r>
          </w:p>
          <w:p w14:paraId="5192D7C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225" w:type="dxa"/>
          </w:tcPr>
          <w:p w14:paraId="096C4AF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1A852B5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měsíců +</w:t>
            </w:r>
          </w:p>
          <w:p w14:paraId="01DB9BB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týdny</w:t>
            </w:r>
          </w:p>
        </w:tc>
        <w:tc>
          <w:tcPr>
            <w:tcW w:w="1609" w:type="dxa"/>
          </w:tcPr>
          <w:p w14:paraId="60F28F4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546F8D0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5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Mudr. Ivana Lubojacká</w:t>
            </w:r>
          </w:p>
        </w:tc>
      </w:tr>
      <w:tr w:rsidR="00CC2A93" w14:paraId="77FE4F1E" w14:textId="77777777">
        <w:trPr>
          <w:trHeight w:val="1305"/>
        </w:trPr>
        <w:tc>
          <w:tcPr>
            <w:tcW w:w="600" w:type="dxa"/>
            <w:vMerge w:val="restart"/>
          </w:tcPr>
          <w:p w14:paraId="600AD2E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1A4AB80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F83780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1A186C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1CBD5EE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7EDD9F9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ACFDF1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3ADCFE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7E0D3E8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5D25E0E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11318F3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5507C5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BBEC80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110CBE1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0E624E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8222E2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25224A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455E0C2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14:paraId="2D9C392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7118" w:type="dxa"/>
            <w:gridSpan w:val="2"/>
          </w:tcPr>
          <w:p w14:paraId="5D48B23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8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- poskytovatel zdravotních služeb poskytující ambulantní péči s akreditací I. typu</w:t>
            </w:r>
          </w:p>
          <w:p w14:paraId="48E9617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225" w:type="dxa"/>
          </w:tcPr>
          <w:p w14:paraId="3C4CCD4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96BD55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68E52FF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měsíce</w:t>
            </w:r>
          </w:p>
        </w:tc>
        <w:tc>
          <w:tcPr>
            <w:tcW w:w="1609" w:type="dxa"/>
          </w:tcPr>
          <w:p w14:paraId="3B6D249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652282B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5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Mudr. Ivana Lubojacká</w:t>
            </w:r>
          </w:p>
        </w:tc>
      </w:tr>
      <w:tr w:rsidR="00CC2A93" w14:paraId="41FDC496" w14:textId="77777777">
        <w:trPr>
          <w:trHeight w:val="1053"/>
        </w:trPr>
        <w:tc>
          <w:tcPr>
            <w:tcW w:w="600" w:type="dxa"/>
            <w:vMerge/>
          </w:tcPr>
          <w:p w14:paraId="722E368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118" w:type="dxa"/>
            <w:gridSpan w:val="2"/>
          </w:tcPr>
          <w:p w14:paraId="71EE79A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– poskytovatel zdravotních služeb s akreditací II. typu</w:t>
            </w:r>
          </w:p>
          <w:p w14:paraId="64BD3CA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225" w:type="dxa"/>
          </w:tcPr>
          <w:p w14:paraId="4ACCB5C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A6738D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týdnů</w:t>
            </w:r>
          </w:p>
        </w:tc>
        <w:tc>
          <w:tcPr>
            <w:tcW w:w="1609" w:type="dxa"/>
          </w:tcPr>
          <w:p w14:paraId="54FD436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30F034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304C6B16" w14:textId="77777777">
        <w:trPr>
          <w:trHeight w:val="489"/>
        </w:trPr>
        <w:tc>
          <w:tcPr>
            <w:tcW w:w="600" w:type="dxa"/>
            <w:vMerge/>
          </w:tcPr>
          <w:p w14:paraId="3F6B89C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</w:tcPr>
          <w:p w14:paraId="1B909419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148E348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E82411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5608CB1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rPr>
                <w:color w:val="000000"/>
                <w:sz w:val="18"/>
                <w:szCs w:val="18"/>
              </w:rPr>
            </w:pPr>
          </w:p>
          <w:p w14:paraId="2A648EE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145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6470" w:type="dxa"/>
          </w:tcPr>
          <w:p w14:paraId="6ECBAB7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endokrinologická ultrasonografie a cílená aspirační biopsie</w:t>
            </w:r>
          </w:p>
        </w:tc>
        <w:tc>
          <w:tcPr>
            <w:tcW w:w="1225" w:type="dxa"/>
          </w:tcPr>
          <w:p w14:paraId="167E6CE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9" w:type="dxa"/>
          </w:tcPr>
          <w:p w14:paraId="0B25481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5EFA7F6" w14:textId="77777777">
        <w:trPr>
          <w:trHeight w:val="489"/>
        </w:trPr>
        <w:tc>
          <w:tcPr>
            <w:tcW w:w="600" w:type="dxa"/>
            <w:vMerge/>
          </w:tcPr>
          <w:p w14:paraId="7EB4E9B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</w:tcPr>
          <w:p w14:paraId="7D769FD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70" w:type="dxa"/>
          </w:tcPr>
          <w:p w14:paraId="4ADFDCB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steroidní diagnostika, imunogenetika a gynekologická endokrinologie</w:t>
            </w:r>
          </w:p>
        </w:tc>
        <w:tc>
          <w:tcPr>
            <w:tcW w:w="1225" w:type="dxa"/>
          </w:tcPr>
          <w:p w14:paraId="0922527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9" w:type="dxa"/>
          </w:tcPr>
          <w:p w14:paraId="04C147E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6FDA6E14" w14:textId="77777777">
        <w:trPr>
          <w:trHeight w:val="489"/>
        </w:trPr>
        <w:tc>
          <w:tcPr>
            <w:tcW w:w="600" w:type="dxa"/>
            <w:vMerge/>
          </w:tcPr>
          <w:p w14:paraId="560B295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</w:tcPr>
          <w:p w14:paraId="053D9F1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70" w:type="dxa"/>
          </w:tcPr>
          <w:p w14:paraId="280CD67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onemocnění hypofýzy, nadledvin, příštítných tělísek a endokrinní hypertenze</w:t>
            </w:r>
          </w:p>
        </w:tc>
        <w:tc>
          <w:tcPr>
            <w:tcW w:w="1225" w:type="dxa"/>
          </w:tcPr>
          <w:p w14:paraId="0F8CC4B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9" w:type="dxa"/>
          </w:tcPr>
          <w:p w14:paraId="266445E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58DE2565" w14:textId="77777777">
        <w:trPr>
          <w:trHeight w:val="741"/>
        </w:trPr>
        <w:tc>
          <w:tcPr>
            <w:tcW w:w="600" w:type="dxa"/>
            <w:vMerge/>
          </w:tcPr>
          <w:p w14:paraId="29BDFA3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</w:tcPr>
          <w:p w14:paraId="7833E644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70" w:type="dxa"/>
          </w:tcPr>
          <w:p w14:paraId="7A15AEF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4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nukleární medicína – lůžkové oddělení specializované na léčbu karcinomů štítné žlázy</w:t>
            </w:r>
          </w:p>
        </w:tc>
        <w:tc>
          <w:tcPr>
            <w:tcW w:w="1225" w:type="dxa"/>
          </w:tcPr>
          <w:p w14:paraId="2CE557A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75605E2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9" w:type="dxa"/>
          </w:tcPr>
          <w:p w14:paraId="0D082E99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0DF05AF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95DD563" w14:textId="77777777">
        <w:trPr>
          <w:trHeight w:val="1305"/>
        </w:trPr>
        <w:tc>
          <w:tcPr>
            <w:tcW w:w="600" w:type="dxa"/>
            <w:vMerge/>
          </w:tcPr>
          <w:p w14:paraId="5D4D7CF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118" w:type="dxa"/>
            <w:gridSpan w:val="2"/>
          </w:tcPr>
          <w:p w14:paraId="00BFF17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0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- poskytovatel zdravotních služeb poskytující ambulantní péči s akreditací I. typu</w:t>
            </w:r>
          </w:p>
          <w:p w14:paraId="5E9E2A2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225" w:type="dxa"/>
          </w:tcPr>
          <w:p w14:paraId="74C3290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7E09CC3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měsíce +</w:t>
            </w:r>
          </w:p>
          <w:p w14:paraId="58EBDF0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9" w:type="dxa"/>
          </w:tcPr>
          <w:p w14:paraId="6BD6E36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2DDFEA6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0230133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72135178" w14:textId="77777777">
        <w:trPr>
          <w:trHeight w:val="1305"/>
        </w:trPr>
        <w:tc>
          <w:tcPr>
            <w:tcW w:w="600" w:type="dxa"/>
            <w:vMerge/>
          </w:tcPr>
          <w:p w14:paraId="6FCFF77A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118" w:type="dxa"/>
            <w:gridSpan w:val="2"/>
          </w:tcPr>
          <w:p w14:paraId="1856033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– poskytovatel zdravotních služeb s akreditací</w:t>
            </w:r>
          </w:p>
          <w:p w14:paraId="36C621E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II. typu</w:t>
            </w:r>
          </w:p>
          <w:p w14:paraId="6A10963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225" w:type="dxa"/>
          </w:tcPr>
          <w:p w14:paraId="195F349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747052D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142652A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týdnů</w:t>
            </w:r>
          </w:p>
        </w:tc>
        <w:tc>
          <w:tcPr>
            <w:tcW w:w="1609" w:type="dxa"/>
          </w:tcPr>
          <w:p w14:paraId="1D3E919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464001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0B630DC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15F22202" w14:textId="77777777">
        <w:trPr>
          <w:trHeight w:val="489"/>
        </w:trPr>
        <w:tc>
          <w:tcPr>
            <w:tcW w:w="600" w:type="dxa"/>
            <w:vMerge/>
          </w:tcPr>
          <w:p w14:paraId="6A2956D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</w:tcPr>
          <w:p w14:paraId="4EF44AE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0CEA0B2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145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6470" w:type="dxa"/>
          </w:tcPr>
          <w:p w14:paraId="09BAE0D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podiatrická ambulance</w:t>
            </w:r>
          </w:p>
        </w:tc>
        <w:tc>
          <w:tcPr>
            <w:tcW w:w="1225" w:type="dxa"/>
          </w:tcPr>
          <w:p w14:paraId="614F58E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9" w:type="dxa"/>
          </w:tcPr>
          <w:p w14:paraId="3C11E7B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73BD89F6" w14:textId="77777777">
        <w:trPr>
          <w:trHeight w:val="489"/>
        </w:trPr>
        <w:tc>
          <w:tcPr>
            <w:tcW w:w="600" w:type="dxa"/>
            <w:vMerge/>
          </w:tcPr>
          <w:p w14:paraId="050F5CC1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</w:tcPr>
          <w:p w14:paraId="39660A2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70" w:type="dxa"/>
          </w:tcPr>
          <w:p w14:paraId="1AA0D3F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edukace a technologie</w:t>
            </w:r>
          </w:p>
        </w:tc>
        <w:tc>
          <w:tcPr>
            <w:tcW w:w="1225" w:type="dxa"/>
          </w:tcPr>
          <w:p w14:paraId="26F1458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9" w:type="dxa"/>
          </w:tcPr>
          <w:p w14:paraId="110479B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89628F3" w14:textId="77777777">
        <w:trPr>
          <w:trHeight w:val="1053"/>
        </w:trPr>
        <w:tc>
          <w:tcPr>
            <w:tcW w:w="7718" w:type="dxa"/>
            <w:gridSpan w:val="3"/>
          </w:tcPr>
          <w:p w14:paraId="49629C9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nukleární medicína – pracoviště diagnostiky</w:t>
            </w:r>
          </w:p>
          <w:p w14:paraId="671D972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nukleární medicína</w:t>
            </w:r>
          </w:p>
        </w:tc>
        <w:tc>
          <w:tcPr>
            <w:tcW w:w="1225" w:type="dxa"/>
          </w:tcPr>
          <w:p w14:paraId="753BC41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0DFD22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9" w:type="dxa"/>
          </w:tcPr>
          <w:p w14:paraId="758CC8A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34FA7CE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03AD97E5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ind w:left="124"/>
        <w:rPr>
          <w:color w:val="000000"/>
          <w:sz w:val="18"/>
          <w:szCs w:val="18"/>
        </w:rPr>
        <w:sectPr w:rsidR="00CC2A93">
          <w:pgSz w:w="11900" w:h="16840"/>
          <w:pgMar w:top="540" w:right="566" w:bottom="280" w:left="566" w:header="360" w:footer="360" w:gutter="0"/>
          <w:cols w:space="708"/>
        </w:sectPr>
      </w:pPr>
    </w:p>
    <w:p w14:paraId="35A8E6B6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"/>
          <w:szCs w:val="2"/>
        </w:rPr>
      </w:pPr>
    </w:p>
    <w:tbl>
      <w:tblPr>
        <w:tblStyle w:val="a7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7118"/>
        <w:gridCol w:w="1224"/>
        <w:gridCol w:w="1608"/>
      </w:tblGrid>
      <w:tr w:rsidR="00CC2A93" w14:paraId="231FCAFE" w14:textId="77777777">
        <w:trPr>
          <w:trHeight w:val="489"/>
        </w:trPr>
        <w:tc>
          <w:tcPr>
            <w:tcW w:w="7718" w:type="dxa"/>
            <w:gridSpan w:val="2"/>
            <w:shd w:val="clear" w:color="auto" w:fill="FFFF99"/>
          </w:tcPr>
          <w:p w14:paraId="2BA7A8A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Akreditované zařízení</w:t>
            </w:r>
          </w:p>
        </w:tc>
        <w:tc>
          <w:tcPr>
            <w:tcW w:w="1224" w:type="dxa"/>
            <w:shd w:val="clear" w:color="auto" w:fill="FFFF99"/>
          </w:tcPr>
          <w:p w14:paraId="59FD4AD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Délka praxe</w:t>
            </w:r>
          </w:p>
        </w:tc>
        <w:tc>
          <w:tcPr>
            <w:tcW w:w="1608" w:type="dxa"/>
            <w:shd w:val="clear" w:color="auto" w:fill="FFFF99"/>
          </w:tcPr>
          <w:p w14:paraId="652DA50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7BC383E3" w14:textId="77777777">
        <w:trPr>
          <w:trHeight w:val="1053"/>
        </w:trPr>
        <w:tc>
          <w:tcPr>
            <w:tcW w:w="7718" w:type="dxa"/>
            <w:gridSpan w:val="2"/>
          </w:tcPr>
          <w:p w14:paraId="15BB2B8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klinická osteologie – osteologické pracoviště</w:t>
            </w:r>
          </w:p>
          <w:p w14:paraId="48815E7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klinická osteologie</w:t>
            </w:r>
          </w:p>
        </w:tc>
        <w:tc>
          <w:tcPr>
            <w:tcW w:w="1224" w:type="dxa"/>
          </w:tcPr>
          <w:p w14:paraId="2611CA3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38717F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8" w:type="dxa"/>
          </w:tcPr>
          <w:p w14:paraId="40AF27D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1A99078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4DF335F3" w14:textId="77777777">
        <w:trPr>
          <w:trHeight w:val="705"/>
        </w:trPr>
        <w:tc>
          <w:tcPr>
            <w:tcW w:w="7718" w:type="dxa"/>
            <w:gridSpan w:val="2"/>
          </w:tcPr>
          <w:p w14:paraId="16A7893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obezitologické pracoviště</w:t>
            </w:r>
          </w:p>
        </w:tc>
        <w:tc>
          <w:tcPr>
            <w:tcW w:w="1224" w:type="dxa"/>
          </w:tcPr>
          <w:p w14:paraId="3448A0A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týden</w:t>
            </w:r>
          </w:p>
        </w:tc>
        <w:tc>
          <w:tcPr>
            <w:tcW w:w="1608" w:type="dxa"/>
          </w:tcPr>
          <w:p w14:paraId="614923E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13E4C82" w14:textId="77777777">
        <w:trPr>
          <w:trHeight w:val="489"/>
        </w:trPr>
        <w:tc>
          <w:tcPr>
            <w:tcW w:w="7718" w:type="dxa"/>
            <w:gridSpan w:val="2"/>
          </w:tcPr>
          <w:p w14:paraId="06698DB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metabolická jednotka a nutriční ambulance</w:t>
            </w:r>
          </w:p>
        </w:tc>
        <w:tc>
          <w:tcPr>
            <w:tcW w:w="1224" w:type="dxa"/>
          </w:tcPr>
          <w:p w14:paraId="1A6F32B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8" w:type="dxa"/>
          </w:tcPr>
          <w:p w14:paraId="36F8C8D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76ED53E" w14:textId="77777777">
        <w:trPr>
          <w:trHeight w:val="489"/>
        </w:trPr>
        <w:tc>
          <w:tcPr>
            <w:tcW w:w="7718" w:type="dxa"/>
            <w:gridSpan w:val="2"/>
          </w:tcPr>
          <w:p w14:paraId="4E09CDA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 absolventy </w:t>
            </w:r>
            <w:r>
              <w:rPr>
                <w:b/>
                <w:color w:val="000000"/>
                <w:sz w:val="18"/>
                <w:szCs w:val="18"/>
              </w:rPr>
              <w:t>základního interního kmene</w:t>
            </w:r>
          </w:p>
        </w:tc>
        <w:tc>
          <w:tcPr>
            <w:tcW w:w="1224" w:type="dxa"/>
          </w:tcPr>
          <w:p w14:paraId="6922480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měsíc</w:t>
            </w:r>
          </w:p>
        </w:tc>
        <w:tc>
          <w:tcPr>
            <w:tcW w:w="1608" w:type="dxa"/>
          </w:tcPr>
          <w:p w14:paraId="6331C56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1EF61CA3" w14:textId="77777777">
        <w:trPr>
          <w:trHeight w:val="1305"/>
        </w:trPr>
        <w:tc>
          <w:tcPr>
            <w:tcW w:w="600" w:type="dxa"/>
          </w:tcPr>
          <w:p w14:paraId="41F7505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47D0EE0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7118" w:type="dxa"/>
          </w:tcPr>
          <w:p w14:paraId="3548114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80" w:lineRule="auto"/>
              <w:ind w:left="124" w:right="15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pediatrická diabetologie a endokrinologie na pracovišti diabetologie a endokrinologie s akreditací II. typu</w:t>
            </w:r>
          </w:p>
          <w:p w14:paraId="28CCAED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dětské endokrinologie a diabetologie</w:t>
            </w:r>
          </w:p>
        </w:tc>
        <w:tc>
          <w:tcPr>
            <w:tcW w:w="1224" w:type="dxa"/>
          </w:tcPr>
          <w:p w14:paraId="4F5CF96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CD7AE5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394830F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měsíc</w:t>
            </w:r>
          </w:p>
        </w:tc>
        <w:tc>
          <w:tcPr>
            <w:tcW w:w="1608" w:type="dxa"/>
          </w:tcPr>
          <w:p w14:paraId="218B937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2A5930E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color w:val="000000"/>
                <w:sz w:val="18"/>
                <w:szCs w:val="18"/>
              </w:rPr>
            </w:pPr>
          </w:p>
          <w:p w14:paraId="25072A7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46F2FFE3" w14:textId="77777777">
        <w:trPr>
          <w:trHeight w:val="489"/>
        </w:trPr>
        <w:tc>
          <w:tcPr>
            <w:tcW w:w="7718" w:type="dxa"/>
            <w:gridSpan w:val="2"/>
          </w:tcPr>
          <w:p w14:paraId="62B5632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 absolventy </w:t>
            </w:r>
            <w:r>
              <w:rPr>
                <w:b/>
                <w:color w:val="000000"/>
                <w:sz w:val="18"/>
                <w:szCs w:val="18"/>
              </w:rPr>
              <w:t>základního pediatrického kmene</w:t>
            </w:r>
          </w:p>
        </w:tc>
        <w:tc>
          <w:tcPr>
            <w:tcW w:w="1224" w:type="dxa"/>
          </w:tcPr>
          <w:p w14:paraId="63AA4D2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1měsíc</w:t>
            </w:r>
          </w:p>
        </w:tc>
        <w:tc>
          <w:tcPr>
            <w:tcW w:w="1608" w:type="dxa"/>
          </w:tcPr>
          <w:p w14:paraId="175F880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0F33ADA7" w14:textId="77777777">
        <w:trPr>
          <w:trHeight w:val="1053"/>
        </w:trPr>
        <w:tc>
          <w:tcPr>
            <w:tcW w:w="600" w:type="dxa"/>
            <w:vMerge w:val="restart"/>
          </w:tcPr>
          <w:p w14:paraId="734F84E6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CAA58C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E1D840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rPr>
                <w:color w:val="000000"/>
                <w:sz w:val="18"/>
                <w:szCs w:val="18"/>
              </w:rPr>
            </w:pPr>
          </w:p>
          <w:p w14:paraId="0D5E7B9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4" w:right="97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7118" w:type="dxa"/>
          </w:tcPr>
          <w:p w14:paraId="7CB876D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endokrinologie – endokrinologické pracoviště pro dospělé s akreditací II. typu</w:t>
            </w:r>
          </w:p>
          <w:p w14:paraId="4BB51E2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224" w:type="dxa"/>
          </w:tcPr>
          <w:p w14:paraId="7E51BF0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2119CCE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8" w:type="dxa"/>
          </w:tcPr>
          <w:p w14:paraId="75D77D3B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66EC382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  <w:tr w:rsidR="00CC2A93" w14:paraId="221C866B" w14:textId="77777777">
        <w:trPr>
          <w:trHeight w:val="1053"/>
        </w:trPr>
        <w:tc>
          <w:tcPr>
            <w:tcW w:w="600" w:type="dxa"/>
            <w:vMerge/>
          </w:tcPr>
          <w:p w14:paraId="4C99A5F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118" w:type="dxa"/>
          </w:tcPr>
          <w:p w14:paraId="3D8043A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diabetologie – diabetologické pracoviště pro dospělé s akreditací II. typu</w:t>
            </w:r>
          </w:p>
          <w:p w14:paraId="7CB0387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80" w:lineRule="auto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poskytovatel zdravotních služeb musí splňovat podmínky stanovené vzdělávacím programem endokrinologie a diabetologie</w:t>
            </w:r>
          </w:p>
        </w:tc>
        <w:tc>
          <w:tcPr>
            <w:tcW w:w="1224" w:type="dxa"/>
          </w:tcPr>
          <w:p w14:paraId="0F73A638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62BC7C9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týdny</w:t>
            </w:r>
          </w:p>
        </w:tc>
        <w:tc>
          <w:tcPr>
            <w:tcW w:w="1608" w:type="dxa"/>
          </w:tcPr>
          <w:p w14:paraId="7404D3A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18"/>
                <w:szCs w:val="18"/>
              </w:rPr>
            </w:pPr>
          </w:p>
          <w:p w14:paraId="7838478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FN Olomouc</w:t>
            </w:r>
          </w:p>
        </w:tc>
      </w:tr>
    </w:tbl>
    <w:p w14:paraId="3B5D8D44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  <w:sz w:val="20"/>
          <w:szCs w:val="20"/>
        </w:rPr>
      </w:pPr>
    </w:p>
    <w:p w14:paraId="0F012DBE" w14:textId="77777777" w:rsidR="00CC2A93" w:rsidRDefault="006331B6">
      <w:pPr>
        <w:pStyle w:val="Nadpis11"/>
        <w:ind w:firstLine="100"/>
      </w:pPr>
      <w:r>
        <w:t>Teoretická část vzdělávacího programu</w:t>
      </w:r>
    </w:p>
    <w:p w14:paraId="3B4482CD" w14:textId="77777777" w:rsidR="00CC2A93" w:rsidRDefault="006331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"/>
        </w:tabs>
        <w:spacing w:before="235"/>
        <w:ind w:left="303" w:hanging="20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účast na vzdělávacích aktivitách – povinná</w:t>
      </w:r>
    </w:p>
    <w:p w14:paraId="4E5AD5D4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0"/>
          <w:szCs w:val="20"/>
        </w:rPr>
      </w:pPr>
    </w:p>
    <w:tbl>
      <w:tblPr>
        <w:tblStyle w:val="a8"/>
        <w:tblW w:w="10552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254"/>
        <w:gridCol w:w="1849"/>
        <w:gridCol w:w="2449"/>
      </w:tblGrid>
      <w:tr w:rsidR="00CC2A93" w14:paraId="1C7423E0" w14:textId="77777777">
        <w:trPr>
          <w:trHeight w:val="489"/>
        </w:trPr>
        <w:tc>
          <w:tcPr>
            <w:tcW w:w="6254" w:type="dxa"/>
            <w:shd w:val="clear" w:color="auto" w:fill="FFFF99"/>
          </w:tcPr>
          <w:p w14:paraId="0DC9FA5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Kurzy</w:t>
            </w:r>
          </w:p>
        </w:tc>
        <w:tc>
          <w:tcPr>
            <w:tcW w:w="1849" w:type="dxa"/>
            <w:shd w:val="clear" w:color="auto" w:fill="FFFF99"/>
          </w:tcPr>
          <w:p w14:paraId="18948FC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Počet hodin</w:t>
            </w:r>
          </w:p>
        </w:tc>
        <w:tc>
          <w:tcPr>
            <w:tcW w:w="2449" w:type="dxa"/>
            <w:shd w:val="clear" w:color="auto" w:fill="FFFF99"/>
          </w:tcPr>
          <w:p w14:paraId="165D82E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1F6EC310" w14:textId="77777777">
        <w:trPr>
          <w:trHeight w:val="489"/>
        </w:trPr>
        <w:tc>
          <w:tcPr>
            <w:tcW w:w="6254" w:type="dxa"/>
          </w:tcPr>
          <w:p w14:paraId="2E910C3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předatestační kurz Endokrinologie</w:t>
            </w:r>
          </w:p>
        </w:tc>
        <w:tc>
          <w:tcPr>
            <w:tcW w:w="1849" w:type="dxa"/>
          </w:tcPr>
          <w:p w14:paraId="0D8D4FA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449" w:type="dxa"/>
          </w:tcPr>
          <w:p w14:paraId="0136693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  <w:tr w:rsidR="00CC2A93" w14:paraId="4B204BAD" w14:textId="77777777">
        <w:trPr>
          <w:trHeight w:val="489"/>
        </w:trPr>
        <w:tc>
          <w:tcPr>
            <w:tcW w:w="6254" w:type="dxa"/>
          </w:tcPr>
          <w:p w14:paraId="773E081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předatestační kurz Diabetologie a metabolismus</w:t>
            </w:r>
          </w:p>
        </w:tc>
        <w:tc>
          <w:tcPr>
            <w:tcW w:w="1849" w:type="dxa"/>
          </w:tcPr>
          <w:p w14:paraId="21CA3AE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449" w:type="dxa"/>
          </w:tcPr>
          <w:p w14:paraId="66439E6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</w:tbl>
    <w:p w14:paraId="31041486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04942902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42F5DA6A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color w:val="000000"/>
          <w:sz w:val="18"/>
          <w:szCs w:val="18"/>
        </w:rPr>
      </w:pPr>
    </w:p>
    <w:p w14:paraId="6CC8E02F" w14:textId="77777777" w:rsidR="00CC2A93" w:rsidRDefault="006331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6"/>
        </w:tabs>
        <w:ind w:left="30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účast na vzdělávacích aktivitách je povinná v tomto rozsahu:</w:t>
      </w:r>
    </w:p>
    <w:p w14:paraId="714D5672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18"/>
          <w:szCs w:val="18"/>
        </w:rPr>
      </w:pPr>
    </w:p>
    <w:p w14:paraId="3EFA387E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b1) všechny níže uvedené kurzy pro lékaře, kteří byli zařazení do vlastního specializovaného výcviku bez absolvování níže uvedených kurzů,</w:t>
      </w:r>
    </w:p>
    <w:p w14:paraId="205614F7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color w:val="000000"/>
          <w:sz w:val="18"/>
          <w:szCs w:val="18"/>
        </w:rPr>
      </w:pPr>
    </w:p>
    <w:p w14:paraId="216EFD62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b2) kurzy Lékařská první pomoc, Základy zdravotnické legislativy, etiky</w:t>
      </w:r>
    </w:p>
    <w:p w14:paraId="39FB4E2D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spacing w:before="36" w:line="280" w:lineRule="auto"/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 komunikace, Radiační ochrana, Základy vnitřního lékařství a Základy pediatrie pro lékaře, kterým uplynulo od absolvování těchto kurzů více než 5 let, a</w:t>
      </w:r>
    </w:p>
    <w:p w14:paraId="78F2E950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  <w:sz w:val="18"/>
          <w:szCs w:val="18"/>
        </w:rPr>
      </w:pPr>
    </w:p>
    <w:p w14:paraId="19EDA185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spacing w:before="1" w:line="280" w:lineRule="auto"/>
        <w:ind w:left="100" w:right="428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b3) kurz Prevence škodlivého užívání návykových látek (NL) a léčba závislostí pro lékaře, kterým uplynulo od absolvování tohoto kurzu více než 10 let.</w:t>
      </w:r>
    </w:p>
    <w:p w14:paraId="4C5A1DBE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  <w:sz w:val="20"/>
          <w:szCs w:val="20"/>
        </w:rPr>
      </w:pPr>
    </w:p>
    <w:tbl>
      <w:tblPr>
        <w:tblStyle w:val="a9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1440"/>
        <w:gridCol w:w="1896"/>
      </w:tblGrid>
      <w:tr w:rsidR="00CC2A93" w14:paraId="225F5844" w14:textId="77777777">
        <w:trPr>
          <w:trHeight w:val="489"/>
        </w:trPr>
        <w:tc>
          <w:tcPr>
            <w:tcW w:w="7214" w:type="dxa"/>
            <w:shd w:val="clear" w:color="auto" w:fill="FFFF99"/>
          </w:tcPr>
          <w:p w14:paraId="3833E53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Kurzy</w:t>
            </w:r>
          </w:p>
        </w:tc>
        <w:tc>
          <w:tcPr>
            <w:tcW w:w="1440" w:type="dxa"/>
            <w:shd w:val="clear" w:color="auto" w:fill="FFFF99"/>
          </w:tcPr>
          <w:p w14:paraId="39EDCEC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Počet hodin</w:t>
            </w:r>
          </w:p>
        </w:tc>
        <w:tc>
          <w:tcPr>
            <w:tcW w:w="1896" w:type="dxa"/>
            <w:shd w:val="clear" w:color="auto" w:fill="FFFF99"/>
          </w:tcPr>
          <w:p w14:paraId="73230AB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48FD5546" w14:textId="77777777">
        <w:trPr>
          <w:trHeight w:val="801"/>
        </w:trPr>
        <w:tc>
          <w:tcPr>
            <w:tcW w:w="7214" w:type="dxa"/>
          </w:tcPr>
          <w:p w14:paraId="3EC9E25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 Lékařská první pomoc</w:t>
            </w:r>
          </w:p>
          <w:p w14:paraId="61FC57C7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povinné pro lékaře zařazené v základním interním i pediatrickém kmeni</w:t>
            </w:r>
          </w:p>
        </w:tc>
        <w:tc>
          <w:tcPr>
            <w:tcW w:w="1440" w:type="dxa"/>
          </w:tcPr>
          <w:p w14:paraId="28C04E07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14:paraId="747E291F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896" w:type="dxa"/>
          </w:tcPr>
          <w:p w14:paraId="26FC8E8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14:paraId="41F401F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</w:tbl>
    <w:p w14:paraId="39BD3CC4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ind w:left="124"/>
        <w:rPr>
          <w:color w:val="000000"/>
          <w:sz w:val="18"/>
          <w:szCs w:val="18"/>
        </w:rPr>
        <w:sectPr w:rsidR="00CC2A93">
          <w:pgSz w:w="11900" w:h="16840"/>
          <w:pgMar w:top="540" w:right="566" w:bottom="280" w:left="566" w:header="360" w:footer="360" w:gutter="0"/>
          <w:cols w:space="708"/>
        </w:sectPr>
      </w:pPr>
    </w:p>
    <w:p w14:paraId="2BD0F8FB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"/>
          <w:szCs w:val="2"/>
        </w:rPr>
      </w:pPr>
    </w:p>
    <w:tbl>
      <w:tblPr>
        <w:tblStyle w:val="aa"/>
        <w:tblW w:w="10550" w:type="dxa"/>
        <w:tblInd w:w="11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1440"/>
        <w:gridCol w:w="1896"/>
      </w:tblGrid>
      <w:tr w:rsidR="00CC2A93" w14:paraId="02B96746" w14:textId="77777777">
        <w:trPr>
          <w:trHeight w:val="489"/>
        </w:trPr>
        <w:tc>
          <w:tcPr>
            <w:tcW w:w="7214" w:type="dxa"/>
            <w:shd w:val="clear" w:color="auto" w:fill="FFFF99"/>
          </w:tcPr>
          <w:p w14:paraId="0AEC7D7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Kurzy</w:t>
            </w:r>
          </w:p>
        </w:tc>
        <w:tc>
          <w:tcPr>
            <w:tcW w:w="1440" w:type="dxa"/>
            <w:shd w:val="clear" w:color="auto" w:fill="FFFF99"/>
          </w:tcPr>
          <w:p w14:paraId="2D97091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Počet hodin</w:t>
            </w:r>
          </w:p>
        </w:tc>
        <w:tc>
          <w:tcPr>
            <w:tcW w:w="1896" w:type="dxa"/>
            <w:shd w:val="clear" w:color="auto" w:fill="FFFF99"/>
          </w:tcPr>
          <w:p w14:paraId="16457C2C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Pracoviště</w:t>
            </w:r>
          </w:p>
        </w:tc>
      </w:tr>
      <w:tr w:rsidR="00CC2A93" w14:paraId="36EF9125" w14:textId="77777777">
        <w:trPr>
          <w:trHeight w:val="801"/>
        </w:trPr>
        <w:tc>
          <w:tcPr>
            <w:tcW w:w="7214" w:type="dxa"/>
          </w:tcPr>
          <w:p w14:paraId="1DBBA04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 Základy zdravotnické legislativy, etiky a komunikace</w:t>
            </w:r>
          </w:p>
          <w:p w14:paraId="41FF9D7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povinné pro lékaře zařazené v základním interním i pediatrickém kmeni</w:t>
            </w:r>
          </w:p>
        </w:tc>
        <w:tc>
          <w:tcPr>
            <w:tcW w:w="1440" w:type="dxa"/>
          </w:tcPr>
          <w:p w14:paraId="064852B2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1F992B31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896" w:type="dxa"/>
          </w:tcPr>
          <w:p w14:paraId="521AB6F0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65E9019B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  <w:tr w:rsidR="00CC2A93" w14:paraId="1BA49DB1" w14:textId="77777777">
        <w:trPr>
          <w:trHeight w:val="801"/>
        </w:trPr>
        <w:tc>
          <w:tcPr>
            <w:tcW w:w="7214" w:type="dxa"/>
          </w:tcPr>
          <w:p w14:paraId="1F9FF94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 Prevence škodlivého užívání návykových látek (NL) a léčba závislostí</w:t>
            </w:r>
          </w:p>
          <w:p w14:paraId="572A110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povinné pro lékaře zařazené v základním interním i pediatrickém kmeni</w:t>
            </w:r>
          </w:p>
        </w:tc>
        <w:tc>
          <w:tcPr>
            <w:tcW w:w="1440" w:type="dxa"/>
          </w:tcPr>
          <w:p w14:paraId="03DBE7ED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265D334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96" w:type="dxa"/>
          </w:tcPr>
          <w:p w14:paraId="6085363C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717E76E8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  <w:tr w:rsidR="00CC2A93" w14:paraId="3DC22A86" w14:textId="77777777">
        <w:trPr>
          <w:trHeight w:val="801"/>
        </w:trPr>
        <w:tc>
          <w:tcPr>
            <w:tcW w:w="7214" w:type="dxa"/>
          </w:tcPr>
          <w:p w14:paraId="1542491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 Radiační ochrana</w:t>
            </w:r>
          </w:p>
          <w:p w14:paraId="2AFA131A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povinné pro lékaře zařazené v základním interním i pediatrickém kmeni</w:t>
            </w:r>
          </w:p>
        </w:tc>
        <w:tc>
          <w:tcPr>
            <w:tcW w:w="1440" w:type="dxa"/>
          </w:tcPr>
          <w:p w14:paraId="56BBA4EF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77B35284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96" w:type="dxa"/>
          </w:tcPr>
          <w:p w14:paraId="35718F29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608DDF73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  <w:tr w:rsidR="00CC2A93" w14:paraId="5DA438C5" w14:textId="77777777">
        <w:trPr>
          <w:trHeight w:val="801"/>
        </w:trPr>
        <w:tc>
          <w:tcPr>
            <w:tcW w:w="7214" w:type="dxa"/>
          </w:tcPr>
          <w:p w14:paraId="5CE63829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 Základy vnitřního lékařství</w:t>
            </w:r>
          </w:p>
          <w:p w14:paraId="070562CD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povinné pro lékaře zařazené v základním interním kmeni</w:t>
            </w:r>
          </w:p>
        </w:tc>
        <w:tc>
          <w:tcPr>
            <w:tcW w:w="1440" w:type="dxa"/>
          </w:tcPr>
          <w:p w14:paraId="74AC0725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069B0AE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896" w:type="dxa"/>
          </w:tcPr>
          <w:p w14:paraId="04FD3E12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0242F456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  <w:tr w:rsidR="00CC2A93" w14:paraId="36CE99B5" w14:textId="77777777">
        <w:trPr>
          <w:trHeight w:val="801"/>
        </w:trPr>
        <w:tc>
          <w:tcPr>
            <w:tcW w:w="7214" w:type="dxa"/>
          </w:tcPr>
          <w:p w14:paraId="0022B9E2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 Základy pediatrie</w:t>
            </w:r>
          </w:p>
          <w:p w14:paraId="4F41D530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2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povinné pro lékaře zařazené v základním pediatrickém kmeni</w:t>
            </w:r>
          </w:p>
        </w:tc>
        <w:tc>
          <w:tcPr>
            <w:tcW w:w="1440" w:type="dxa"/>
          </w:tcPr>
          <w:p w14:paraId="2B9C7439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2C237225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896" w:type="dxa"/>
          </w:tcPr>
          <w:p w14:paraId="66DEBB33" w14:textId="77777777" w:rsidR="00CC2A93" w:rsidRDefault="00CC2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18"/>
                <w:szCs w:val="18"/>
              </w:rPr>
            </w:pPr>
          </w:p>
          <w:p w14:paraId="09C0717E" w14:textId="77777777" w:rsidR="00CC2A93" w:rsidRDefault="00633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IPVZ</w:t>
            </w:r>
          </w:p>
        </w:tc>
      </w:tr>
    </w:tbl>
    <w:p w14:paraId="2EEB91AB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E400997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9BCAFBD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18"/>
          <w:szCs w:val="18"/>
        </w:rPr>
      </w:pPr>
    </w:p>
    <w:p w14:paraId="76AE9CE1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 Opava dne 16. 2. 2025</w:t>
      </w:r>
    </w:p>
    <w:p w14:paraId="23C55EEC" w14:textId="77777777" w:rsidR="00CC2A93" w:rsidRDefault="0058386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4"/>
          <w:szCs w:val="14"/>
        </w:rPr>
      </w:pPr>
      <w:r>
        <w:rPr>
          <w:noProof/>
          <w:color w:val="000000"/>
          <w:sz w:val="14"/>
          <w:szCs w:val="14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1C88F464" wp14:editId="4D14506E">
                <wp:simplePos x="0" y="0"/>
                <wp:positionH relativeFrom="column">
                  <wp:posOffset>63500</wp:posOffset>
                </wp:positionH>
                <wp:positionV relativeFrom="paragraph">
                  <wp:posOffset>114300</wp:posOffset>
                </wp:positionV>
                <wp:extent cx="1829435" cy="785495"/>
                <wp:effectExtent l="0" t="0" r="0" b="0"/>
                <wp:wrapTopAndBottom distT="0" distB="0"/>
                <wp:docPr id="6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785495"/>
                          <a:chOff x="4431275" y="3387250"/>
                          <a:chExt cx="1829450" cy="785500"/>
                        </a:xfrm>
                      </wpg:grpSpPr>
                      <wpg:grpSp>
                        <wpg:cNvPr id="1" name="Skupina 1"/>
                        <wpg:cNvGrpSpPr/>
                        <wpg:grpSpPr>
                          <a:xfrm>
                            <a:off x="4431283" y="3387253"/>
                            <a:ext cx="1829435" cy="785495"/>
                            <a:chOff x="0" y="0"/>
                            <a:chExt cx="1829435" cy="785495"/>
                          </a:xfrm>
                        </wpg:grpSpPr>
                        <wps:wsp>
                          <wps:cNvPr id="2" name="Obdélník 2"/>
                          <wps:cNvSpPr/>
                          <wps:spPr>
                            <a:xfrm>
                              <a:off x="0" y="0"/>
                              <a:ext cx="1829425" cy="785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46D06A" w14:textId="77777777" w:rsidR="00796F57" w:rsidRDefault="00796F5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Volný tvar: obrazec 3"/>
                          <wps:cNvSpPr/>
                          <wps:spPr>
                            <a:xfrm>
                              <a:off x="0" y="0"/>
                              <a:ext cx="1829435" cy="7854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29435" h="785495" extrusionOk="0">
                                  <a:moveTo>
                                    <a:pt x="1829310" y="785078"/>
                                  </a:moveTo>
                                  <a:lnTo>
                                    <a:pt x="0" y="78507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29310" y="0"/>
                                  </a:lnTo>
                                  <a:lnTo>
                                    <a:pt x="1829310" y="7850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D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Volný tvar: obrazec 4"/>
                          <wps:cNvSpPr/>
                          <wps:spPr>
                            <a:xfrm>
                              <a:off x="0" y="777456"/>
                              <a:ext cx="1829435" cy="76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29435" h="7620" extrusionOk="0">
                                  <a:moveTo>
                                    <a:pt x="1829310" y="7622"/>
                                  </a:moveTo>
                                  <a:lnTo>
                                    <a:pt x="0" y="76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29310" y="0"/>
                                  </a:lnTo>
                                  <a:lnTo>
                                    <a:pt x="1829310" y="7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88F464" id="_x0000_s1026" style="position:absolute;margin-left:5pt;margin-top:9pt;width:144.05pt;height:61.85pt;z-index:251658240;mso-wrap-distance-left:0;mso-wrap-distance-right:0" coordorigin="44312,33872" coordsize="18294,7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">
                <v:group id="Skupina 1" o:spid="_x0000_s1027" style="position:absolute;left:44312;top:33872;width:18295;height:7855" coordsize="18294,7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Obdélník 2" o:spid="_x0000_s1028" style="position:absolute;width:18294;height:78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646D06A" w14:textId="77777777" w:rsidR="00796F57" w:rsidRDefault="00796F5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Volný tvar: obrazec 3" o:spid="_x0000_s1029" style="position:absolute;width:18294;height:7854;visibility:visible;mso-wrap-style:square;v-text-anchor:middle" coordsize="1829435,78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" path="m1829310,785078l,785078,,,1829310,r,785078xe" fillcolor="#ffffda" stroked="f">
                    <v:path arrowok="t" o:extrusionok="f"/>
                  </v:shape>
                  <v:shape id="Volný tvar: obrazec 4" o:spid="_x0000_s1030" style="position:absolute;top:7774;width:18294;height:76;visibility:visible;mso-wrap-style:square;v-text-anchor:middle" coordsize="1829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" path="m1829310,7622l,7622,,,1829310,r,7622xe" fillcolor="black" stroked="f"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  <w:r>
        <w:rPr>
          <w:noProof/>
          <w:lang w:eastAsia="cs-CZ"/>
        </w:rPr>
        <w:pict w14:anchorId="1F5E7D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5" o:title=""/>
            <o:lock v:ext="edit" ungrouping="t" rotation="t" cropping="t" verticies="t" text="t" grouping="t"/>
            <o:signatureline v:ext="edit" id="{B09A5343-026A-453F-B8C5-9FC7FC3C0FFF}" provid="{00000000-0000-0000-0000-000000000000}" o:suggestedsigner="Mudr. Lubojacká Ivana" issignatureline="t"/>
          </v:shape>
        </w:pict>
      </w:r>
    </w:p>
    <w:p w14:paraId="65D74EE3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spacing w:before="57"/>
        <w:ind w:lef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podpis</w:t>
      </w:r>
    </w:p>
    <w:p w14:paraId="0FFA3B6D" w14:textId="77777777" w:rsidR="00CC2A93" w:rsidRDefault="00CC2A9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18"/>
          <w:szCs w:val="18"/>
        </w:rPr>
      </w:pPr>
    </w:p>
    <w:p w14:paraId="0DC679BA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ind w:left="382" w:right="6248" w:hanging="28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Nezapomeňte doložit smlouvy s následujícími subjekty: </w:t>
      </w:r>
      <w:r>
        <w:rPr>
          <w:noProof/>
          <w:color w:val="000000"/>
          <w:sz w:val="18"/>
          <w:szCs w:val="18"/>
          <w:lang w:eastAsia="cs-CZ"/>
        </w:rPr>
        <w:drawing>
          <wp:inline distT="0" distB="0" distL="0" distR="0" wp14:anchorId="06FAD28A" wp14:editId="5F6BB57F">
            <wp:extent cx="45732" cy="45732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32" cy="457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FN Olomouc</w:t>
      </w:r>
    </w:p>
    <w:p w14:paraId="12387FBB" w14:textId="77777777" w:rsidR="00CC2A93" w:rsidRDefault="006331B6">
      <w:pPr>
        <w:pBdr>
          <w:top w:val="nil"/>
          <w:left w:val="nil"/>
          <w:bottom w:val="nil"/>
          <w:right w:val="nil"/>
          <w:between w:val="nil"/>
        </w:pBdr>
        <w:spacing w:before="36"/>
        <w:ind w:left="382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  <w:lang w:eastAsia="cs-CZ"/>
        </w:rPr>
        <w:drawing>
          <wp:inline distT="0" distB="0" distL="0" distR="0" wp14:anchorId="421EC046" wp14:editId="30C30FED">
            <wp:extent cx="45732" cy="45732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32" cy="457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18"/>
          <w:szCs w:val="18"/>
        </w:rPr>
        <w:t>IPVZ</w:t>
      </w:r>
    </w:p>
    <w:sectPr w:rsidR="00CC2A93" w:rsidSect="00CC2A93">
      <w:pgSz w:w="11900" w:h="16840"/>
      <w:pgMar w:top="540" w:right="566" w:bottom="280" w:left="566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037B"/>
    <w:multiLevelType w:val="multilevel"/>
    <w:tmpl w:val="677C9C5A"/>
    <w:lvl w:ilvl="0">
      <w:start w:val="1"/>
      <w:numFmt w:val="lowerLetter"/>
      <w:lvlText w:val="%1)"/>
      <w:lvlJc w:val="left"/>
      <w:pPr>
        <w:ind w:left="305" w:hanging="206"/>
      </w:pPr>
      <w:rPr>
        <w:rFonts w:ascii="Roboto" w:eastAsia="Roboto" w:hAnsi="Roboto" w:cs="Roboto"/>
        <w:b w:val="0"/>
        <w:i w:val="0"/>
        <w:sz w:val="18"/>
        <w:szCs w:val="18"/>
      </w:rPr>
    </w:lvl>
    <w:lvl w:ilvl="1">
      <w:numFmt w:val="bullet"/>
      <w:lvlText w:val="•"/>
      <w:lvlJc w:val="left"/>
      <w:pPr>
        <w:ind w:left="1346" w:hanging="206"/>
      </w:pPr>
    </w:lvl>
    <w:lvl w:ilvl="2">
      <w:numFmt w:val="bullet"/>
      <w:lvlText w:val="•"/>
      <w:lvlJc w:val="left"/>
      <w:pPr>
        <w:ind w:left="2393" w:hanging="206"/>
      </w:pPr>
    </w:lvl>
    <w:lvl w:ilvl="3">
      <w:numFmt w:val="bullet"/>
      <w:lvlText w:val="•"/>
      <w:lvlJc w:val="left"/>
      <w:pPr>
        <w:ind w:left="3440" w:hanging="206"/>
      </w:pPr>
    </w:lvl>
    <w:lvl w:ilvl="4">
      <w:numFmt w:val="bullet"/>
      <w:lvlText w:val="•"/>
      <w:lvlJc w:val="left"/>
      <w:pPr>
        <w:ind w:left="4487" w:hanging="206"/>
      </w:pPr>
    </w:lvl>
    <w:lvl w:ilvl="5">
      <w:numFmt w:val="bullet"/>
      <w:lvlText w:val="•"/>
      <w:lvlJc w:val="left"/>
      <w:pPr>
        <w:ind w:left="5534" w:hanging="206"/>
      </w:pPr>
    </w:lvl>
    <w:lvl w:ilvl="6">
      <w:numFmt w:val="bullet"/>
      <w:lvlText w:val="•"/>
      <w:lvlJc w:val="left"/>
      <w:pPr>
        <w:ind w:left="6580" w:hanging="206"/>
      </w:pPr>
    </w:lvl>
    <w:lvl w:ilvl="7">
      <w:numFmt w:val="bullet"/>
      <w:lvlText w:val="•"/>
      <w:lvlJc w:val="left"/>
      <w:pPr>
        <w:ind w:left="7627" w:hanging="206"/>
      </w:pPr>
    </w:lvl>
    <w:lvl w:ilvl="8">
      <w:numFmt w:val="bullet"/>
      <w:lvlText w:val="•"/>
      <w:lvlJc w:val="left"/>
      <w:pPr>
        <w:ind w:left="8674" w:hanging="206"/>
      </w:pPr>
    </w:lvl>
  </w:abstractNum>
  <w:abstractNum w:abstractNumId="1" w15:restartNumberingAfterBreak="0">
    <w:nsid w:val="172E7C39"/>
    <w:multiLevelType w:val="multilevel"/>
    <w:tmpl w:val="1AE8BA50"/>
    <w:lvl w:ilvl="0">
      <w:start w:val="1"/>
      <w:numFmt w:val="lowerLetter"/>
      <w:lvlText w:val="%1)"/>
      <w:lvlJc w:val="left"/>
      <w:pPr>
        <w:ind w:left="305" w:hanging="206"/>
      </w:pPr>
      <w:rPr>
        <w:rFonts w:ascii="Roboto" w:eastAsia="Roboto" w:hAnsi="Roboto" w:cs="Roboto"/>
        <w:b w:val="0"/>
        <w:i w:val="0"/>
        <w:sz w:val="18"/>
        <w:szCs w:val="18"/>
      </w:rPr>
    </w:lvl>
    <w:lvl w:ilvl="1">
      <w:numFmt w:val="bullet"/>
      <w:lvlText w:val="•"/>
      <w:lvlJc w:val="left"/>
      <w:pPr>
        <w:ind w:left="1346" w:hanging="206"/>
      </w:pPr>
    </w:lvl>
    <w:lvl w:ilvl="2">
      <w:numFmt w:val="bullet"/>
      <w:lvlText w:val="•"/>
      <w:lvlJc w:val="left"/>
      <w:pPr>
        <w:ind w:left="2393" w:hanging="206"/>
      </w:pPr>
    </w:lvl>
    <w:lvl w:ilvl="3">
      <w:numFmt w:val="bullet"/>
      <w:lvlText w:val="•"/>
      <w:lvlJc w:val="left"/>
      <w:pPr>
        <w:ind w:left="3440" w:hanging="206"/>
      </w:pPr>
    </w:lvl>
    <w:lvl w:ilvl="4">
      <w:numFmt w:val="bullet"/>
      <w:lvlText w:val="•"/>
      <w:lvlJc w:val="left"/>
      <w:pPr>
        <w:ind w:left="4487" w:hanging="206"/>
      </w:pPr>
    </w:lvl>
    <w:lvl w:ilvl="5">
      <w:numFmt w:val="bullet"/>
      <w:lvlText w:val="•"/>
      <w:lvlJc w:val="left"/>
      <w:pPr>
        <w:ind w:left="5534" w:hanging="206"/>
      </w:pPr>
    </w:lvl>
    <w:lvl w:ilvl="6">
      <w:numFmt w:val="bullet"/>
      <w:lvlText w:val="•"/>
      <w:lvlJc w:val="left"/>
      <w:pPr>
        <w:ind w:left="6580" w:hanging="206"/>
      </w:pPr>
    </w:lvl>
    <w:lvl w:ilvl="7">
      <w:numFmt w:val="bullet"/>
      <w:lvlText w:val="•"/>
      <w:lvlJc w:val="left"/>
      <w:pPr>
        <w:ind w:left="7627" w:hanging="206"/>
      </w:pPr>
    </w:lvl>
    <w:lvl w:ilvl="8">
      <w:numFmt w:val="bullet"/>
      <w:lvlText w:val="•"/>
      <w:lvlJc w:val="left"/>
      <w:pPr>
        <w:ind w:left="8674" w:hanging="206"/>
      </w:pPr>
    </w:lvl>
  </w:abstractNum>
  <w:abstractNum w:abstractNumId="2" w15:restartNumberingAfterBreak="0">
    <w:nsid w:val="50C9042E"/>
    <w:multiLevelType w:val="multilevel"/>
    <w:tmpl w:val="2DD48DA6"/>
    <w:lvl w:ilvl="0">
      <w:start w:val="2"/>
      <w:numFmt w:val="decimal"/>
      <w:lvlText w:val="%1"/>
      <w:lvlJc w:val="left"/>
      <w:pPr>
        <w:ind w:left="403" w:hanging="304"/>
      </w:pPr>
    </w:lvl>
    <w:lvl w:ilvl="1">
      <w:start w:val="3"/>
      <w:numFmt w:val="decimal"/>
      <w:lvlText w:val="%1.%2"/>
      <w:lvlJc w:val="left"/>
      <w:pPr>
        <w:ind w:left="403" w:hanging="304"/>
      </w:pPr>
      <w:rPr>
        <w:rFonts w:ascii="Roboto" w:eastAsia="Roboto" w:hAnsi="Roboto" w:cs="Roboto"/>
        <w:b/>
        <w:i w:val="0"/>
        <w:sz w:val="18"/>
        <w:szCs w:val="18"/>
      </w:rPr>
    </w:lvl>
    <w:lvl w:ilvl="2">
      <w:numFmt w:val="bullet"/>
      <w:lvlText w:val="•"/>
      <w:lvlJc w:val="left"/>
      <w:pPr>
        <w:ind w:left="2473" w:hanging="304"/>
      </w:pPr>
    </w:lvl>
    <w:lvl w:ilvl="3">
      <w:numFmt w:val="bullet"/>
      <w:lvlText w:val="•"/>
      <w:lvlJc w:val="left"/>
      <w:pPr>
        <w:ind w:left="3510" w:hanging="304"/>
      </w:pPr>
    </w:lvl>
    <w:lvl w:ilvl="4">
      <w:numFmt w:val="bullet"/>
      <w:lvlText w:val="•"/>
      <w:lvlJc w:val="left"/>
      <w:pPr>
        <w:ind w:left="4547" w:hanging="304"/>
      </w:pPr>
    </w:lvl>
    <w:lvl w:ilvl="5">
      <w:numFmt w:val="bullet"/>
      <w:lvlText w:val="•"/>
      <w:lvlJc w:val="left"/>
      <w:pPr>
        <w:ind w:left="5584" w:hanging="304"/>
      </w:pPr>
    </w:lvl>
    <w:lvl w:ilvl="6">
      <w:numFmt w:val="bullet"/>
      <w:lvlText w:val="•"/>
      <w:lvlJc w:val="left"/>
      <w:pPr>
        <w:ind w:left="6620" w:hanging="304"/>
      </w:pPr>
    </w:lvl>
    <w:lvl w:ilvl="7">
      <w:numFmt w:val="bullet"/>
      <w:lvlText w:val="•"/>
      <w:lvlJc w:val="left"/>
      <w:pPr>
        <w:ind w:left="7657" w:hanging="303"/>
      </w:pPr>
    </w:lvl>
    <w:lvl w:ilvl="8">
      <w:numFmt w:val="bullet"/>
      <w:lvlText w:val="•"/>
      <w:lvlJc w:val="left"/>
      <w:pPr>
        <w:ind w:left="8694" w:hanging="304"/>
      </w:pPr>
    </w:lvl>
  </w:abstractNum>
  <w:num w:numId="1" w16cid:durableId="2103993715">
    <w:abstractNumId w:val="1"/>
  </w:num>
  <w:num w:numId="2" w16cid:durableId="1070421947">
    <w:abstractNumId w:val="0"/>
  </w:num>
  <w:num w:numId="3" w16cid:durableId="555165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93"/>
    <w:rsid w:val="00583868"/>
    <w:rsid w:val="006331B6"/>
    <w:rsid w:val="00796F57"/>
    <w:rsid w:val="00CC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CF8F0D"/>
  <w15:docId w15:val="{C1A75DFE-69A8-4FA6-AB7E-5461142D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CC2A93"/>
    <w:rPr>
      <w:lang w:eastAsia="en-US"/>
    </w:rPr>
  </w:style>
  <w:style w:type="paragraph" w:styleId="Nadpis1">
    <w:name w:val="heading 1"/>
    <w:basedOn w:val="Normln1"/>
    <w:next w:val="Normln1"/>
    <w:rsid w:val="00CC2A93"/>
    <w:pPr>
      <w:ind w:left="100"/>
      <w:outlineLvl w:val="0"/>
    </w:pPr>
    <w:rPr>
      <w:b/>
      <w:sz w:val="20"/>
      <w:szCs w:val="20"/>
    </w:rPr>
  </w:style>
  <w:style w:type="paragraph" w:styleId="Nadpis2">
    <w:name w:val="heading 2"/>
    <w:basedOn w:val="Normln1"/>
    <w:next w:val="Normln1"/>
    <w:rsid w:val="00CC2A93"/>
    <w:pPr>
      <w:ind w:left="400" w:hanging="300"/>
      <w:outlineLvl w:val="1"/>
    </w:pPr>
    <w:rPr>
      <w:b/>
      <w:sz w:val="18"/>
      <w:szCs w:val="18"/>
    </w:rPr>
  </w:style>
  <w:style w:type="paragraph" w:styleId="Nadpis3">
    <w:name w:val="heading 3"/>
    <w:basedOn w:val="Normln1"/>
    <w:next w:val="Normln1"/>
    <w:rsid w:val="00CC2A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CC2A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CC2A9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rsid w:val="00CC2A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CC2A93"/>
  </w:style>
  <w:style w:type="table" w:customStyle="1" w:styleId="TableNormal">
    <w:name w:val="Table Normal"/>
    <w:rsid w:val="00CC2A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"/>
    <w:qFormat/>
    <w:rsid w:val="00CC2A93"/>
    <w:pPr>
      <w:spacing w:before="65"/>
      <w:ind w:right="15"/>
      <w:jc w:val="center"/>
    </w:pPr>
    <w:rPr>
      <w:b/>
      <w:bCs/>
      <w:sz w:val="35"/>
      <w:szCs w:val="35"/>
    </w:rPr>
  </w:style>
  <w:style w:type="table" w:customStyle="1" w:styleId="TableNormal0">
    <w:name w:val="Table Normal"/>
    <w:uiPriority w:val="2"/>
    <w:semiHidden/>
    <w:unhideWhenUsed/>
    <w:qFormat/>
    <w:rsid w:val="00CC2A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C2A93"/>
    <w:rPr>
      <w:sz w:val="18"/>
      <w:szCs w:val="18"/>
    </w:rPr>
  </w:style>
  <w:style w:type="paragraph" w:customStyle="1" w:styleId="Nadpis11">
    <w:name w:val="Nadpis 11"/>
    <w:basedOn w:val="Normln"/>
    <w:uiPriority w:val="1"/>
    <w:qFormat/>
    <w:rsid w:val="00CC2A93"/>
    <w:pPr>
      <w:ind w:left="100"/>
      <w:outlineLvl w:val="1"/>
    </w:pPr>
    <w:rPr>
      <w:b/>
      <w:bCs/>
      <w:sz w:val="20"/>
      <w:szCs w:val="20"/>
    </w:rPr>
  </w:style>
  <w:style w:type="paragraph" w:customStyle="1" w:styleId="Nadpis21">
    <w:name w:val="Nadpis 21"/>
    <w:basedOn w:val="Normln"/>
    <w:uiPriority w:val="1"/>
    <w:qFormat/>
    <w:rsid w:val="00CC2A93"/>
    <w:pPr>
      <w:ind w:left="400" w:hanging="300"/>
      <w:outlineLvl w:val="2"/>
    </w:pPr>
    <w:rPr>
      <w:b/>
      <w:bCs/>
      <w:sz w:val="18"/>
      <w:szCs w:val="18"/>
    </w:rPr>
  </w:style>
  <w:style w:type="paragraph" w:styleId="Odstavecseseznamem">
    <w:name w:val="List Paragraph"/>
    <w:basedOn w:val="Normln"/>
    <w:uiPriority w:val="1"/>
    <w:qFormat/>
    <w:rsid w:val="00CC2A93"/>
    <w:pPr>
      <w:ind w:left="400" w:hanging="300"/>
    </w:pPr>
  </w:style>
  <w:style w:type="paragraph" w:customStyle="1" w:styleId="TableParagraph">
    <w:name w:val="Table Paragraph"/>
    <w:basedOn w:val="Normln"/>
    <w:uiPriority w:val="1"/>
    <w:qFormat/>
    <w:rsid w:val="00CC2A93"/>
    <w:pPr>
      <w:ind w:left="124"/>
    </w:pPr>
  </w:style>
  <w:style w:type="paragraph" w:styleId="Podnadpis">
    <w:name w:val="Subtitle"/>
    <w:basedOn w:val="Normln"/>
    <w:next w:val="Normln"/>
    <w:rsid w:val="00CC2A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CC2A93"/>
    <w:tblPr>
      <w:tblStyleRowBandSize w:val="1"/>
      <w:tblStyleColBandSize w:val="1"/>
    </w:tblPr>
  </w:style>
  <w:style w:type="table" w:customStyle="1" w:styleId="a0">
    <w:basedOn w:val="TableNormal0"/>
    <w:rsid w:val="00CC2A93"/>
    <w:tblPr>
      <w:tblStyleRowBandSize w:val="1"/>
      <w:tblStyleColBandSize w:val="1"/>
    </w:tblPr>
  </w:style>
  <w:style w:type="table" w:customStyle="1" w:styleId="a1">
    <w:basedOn w:val="TableNormal0"/>
    <w:rsid w:val="00CC2A93"/>
    <w:tblPr>
      <w:tblStyleRowBandSize w:val="1"/>
      <w:tblStyleColBandSize w:val="1"/>
    </w:tblPr>
  </w:style>
  <w:style w:type="table" w:customStyle="1" w:styleId="a2">
    <w:basedOn w:val="TableNormal0"/>
    <w:rsid w:val="00CC2A93"/>
    <w:tblPr>
      <w:tblStyleRowBandSize w:val="1"/>
      <w:tblStyleColBandSize w:val="1"/>
    </w:tblPr>
  </w:style>
  <w:style w:type="table" w:customStyle="1" w:styleId="a3">
    <w:basedOn w:val="TableNormal0"/>
    <w:rsid w:val="00CC2A93"/>
    <w:tblPr>
      <w:tblStyleRowBandSize w:val="1"/>
      <w:tblStyleColBandSize w:val="1"/>
    </w:tblPr>
  </w:style>
  <w:style w:type="table" w:customStyle="1" w:styleId="a4">
    <w:basedOn w:val="TableNormal0"/>
    <w:rsid w:val="00CC2A93"/>
    <w:tblPr>
      <w:tblStyleRowBandSize w:val="1"/>
      <w:tblStyleColBandSize w:val="1"/>
    </w:tblPr>
  </w:style>
  <w:style w:type="table" w:customStyle="1" w:styleId="a5">
    <w:basedOn w:val="TableNormal0"/>
    <w:rsid w:val="00CC2A93"/>
    <w:tblPr>
      <w:tblStyleRowBandSize w:val="1"/>
      <w:tblStyleColBandSize w:val="1"/>
    </w:tblPr>
  </w:style>
  <w:style w:type="table" w:customStyle="1" w:styleId="a6">
    <w:basedOn w:val="TableNormal0"/>
    <w:rsid w:val="00CC2A93"/>
    <w:tblPr>
      <w:tblStyleRowBandSize w:val="1"/>
      <w:tblStyleColBandSize w:val="1"/>
    </w:tblPr>
  </w:style>
  <w:style w:type="table" w:customStyle="1" w:styleId="a7">
    <w:basedOn w:val="TableNormal0"/>
    <w:rsid w:val="00CC2A93"/>
    <w:tblPr>
      <w:tblStyleRowBandSize w:val="1"/>
      <w:tblStyleColBandSize w:val="1"/>
    </w:tblPr>
  </w:style>
  <w:style w:type="table" w:customStyle="1" w:styleId="a8">
    <w:basedOn w:val="TableNormal0"/>
    <w:rsid w:val="00CC2A93"/>
    <w:tblPr>
      <w:tblStyleRowBandSize w:val="1"/>
      <w:tblStyleColBandSize w:val="1"/>
    </w:tblPr>
  </w:style>
  <w:style w:type="table" w:customStyle="1" w:styleId="a9">
    <w:basedOn w:val="TableNormal0"/>
    <w:rsid w:val="00CC2A93"/>
    <w:tblPr>
      <w:tblStyleRowBandSize w:val="1"/>
      <w:tblStyleColBandSize w:val="1"/>
    </w:tblPr>
  </w:style>
  <w:style w:type="table" w:customStyle="1" w:styleId="aa">
    <w:basedOn w:val="TableNormal0"/>
    <w:rsid w:val="00CC2A93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33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1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1763</Words>
  <Characters>10402</Characters>
  <Application>Microsoft Office Word</Application>
  <DocSecurity>0</DocSecurity>
  <Lines>86</Lines>
  <Paragraphs>24</Paragraphs>
  <ScaleCrop>false</ScaleCrop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Kroufková Karolína, Mgr. Ph.D.</dc:creator>
  <cp:lastModifiedBy>Kroufková Karolína, Mgr. Ph.D.</cp:lastModifiedBy>
  <cp:revision>2</cp:revision>
  <dcterms:created xsi:type="dcterms:W3CDTF">2025-05-07T08:43:00Z</dcterms:created>
  <dcterms:modified xsi:type="dcterms:W3CDTF">2025-05-07T08:43:00Z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2025-02-16T00:00:00Z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2025-05-07T00:00:00Z</vt:filetime>
  </property>
  <property fmtid="{D5CDD505-2E9C-101B-9397-08002B2CF9AE}" pid="5" name="Producer">
    <vt:lpwstr>Qt 4.8.7</vt:lpwstr>
  </property>
</Properties>
</file>